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隆化县新村矿业有限公司“4·3”一般车辆伤害事故调查报告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原文链接：https://www.safetybd.cn/csd-view/reportDetail?reportId=7705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中国河北省承德市隆化县新村矿业有限公司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2024-04-03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隆化县新村矿业有限公司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车辆伤害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金属非金属矿山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直接经济损失(万元)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160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中国,河北省,承德市,隆化县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详细时间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13:00:00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2024年4月3日中午13时许，隆化县新村矿业有限公司二采区东2公里处一平台，发生一起车辆伤害事故，造成一人死亡，直接经济损失160余万元。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（一）企业基本情况</w:t>
      </w:r>
    </w:p>
    <w:p>
      <w:pPr>
        <w:ind w:firstLineChars="200"/>
        <w:spacing w:line="360" w:lineRule="auto"/>
      </w:pPr>
      <w:r>
        <w:rPr/>
        <w:t xml:space="preserve">1.隆化县新村矿业有限公司（以下简称新村矿业）。统一社会信用代码:911308257006824284，位于隆化县韩麻营镇龙王庙村，成立日期2003年11月03日，公司类型：有限责任公司；法定代表人：杨X伟；经营范围：选矿（除稀土、放射性矿产、钨）；金属废料和碎屑加工处理；非金属废料和碎屑加工处理；金属矿石销售；建筑材料销售；食用农产品批发；非金属矿及制品销售；金属材料销售；化工产品销售（不含许可类化工产品）；矿山机械销售；机械零件、零部件销售；肥料销售。</w:t>
      </w:r>
    </w:p>
    <w:p>
      <w:pPr>
        <w:ind w:firstLineChars="200"/>
        <w:spacing w:line="360" w:lineRule="auto"/>
      </w:pPr>
      <w:r>
        <w:rPr/>
        <w:t xml:space="preserve">2.承德盈顺运输有限公司（以下简称盈顺公司）。统一社会信用代码:91130825MAC35EBK0，位于隆化县韩麻营镇龙王庙村，成立日期2022年11月03日，公司类型：有限责任公司；法定代表人：李XX；经营范围：道路货物运输（不含危险货物）。</w:t>
      </w:r>
    </w:p>
    <w:p>
      <w:pPr>
        <w:spacing w:line="360" w:lineRule="auto"/>
      </w:pPr>
      <w:r>
        <w:rPr>
          <w:b/>
          <w:sz w:val="24"/>
        </w:rPr>
        <w:t xml:space="preserve">（二）矿山装卸作业承包情况</w:t>
      </w:r>
    </w:p>
    <w:p>
      <w:pPr>
        <w:ind w:firstLineChars="200"/>
        <w:spacing w:line="360" w:lineRule="auto"/>
      </w:pPr>
      <w:r>
        <w:rPr/>
        <w:t xml:space="preserve">2024年3月11日，新村矿业和盈顺公司签订了承揽岩、土运输合同和安全协议，新村矿业将其抽水蓄能下库开挖矿石运输工程项目发包给盈顺公司，承揽期2024年1月1日至2024年3月31日。合同到期后，续签至2024年6月30日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2024年4月3日，新村矿业二采区南帮出现滑坡，新村矿业采区副主任赵X国为恢复道路，找到盈顺公司负责人李X，要求其安排车辆将滑坡的毛石料运到二采区东2公里附近的一处平台卸料。</w:t>
      </w:r>
    </w:p>
    <w:p>
      <w:pPr>
        <w:ind w:firstLineChars="200"/>
        <w:spacing w:line="360" w:lineRule="auto"/>
      </w:pPr>
      <w:r>
        <w:rPr/>
        <w:t xml:space="preserve">4月3日上午7时许，李XX找到公司司机李X和付X龙，要求二人按照赵X国安排的任务和路线运毛石。上午8时许，李X和付X龙驾驶矿山宽体车开始运毛石。</w:t>
      </w:r>
    </w:p>
    <w:p>
      <w:pPr>
        <w:ind w:firstLineChars="200"/>
        <w:spacing w:line="360" w:lineRule="auto"/>
      </w:pPr>
      <w:r>
        <w:rPr/>
        <w:t xml:space="preserve">4月3日中午13时许，李X在卸料点卸料倒车过程中，操作不当导致车辆倒冲至坡下。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事故发生后，在附近的李XX和付X龙，立即赶到事故地点参加救援。李X和付X龙发现车窗破碎，李X头部受伤很严重，腿部被卡在车门处。二人将李X从车内拉出，并抬到盈顺公司的面包车上。14时19分，李XX拨打120，要求市里120来抢救。李XX驾车、付X龙陪同，拉着李X向市里方向行驶。14时42分，120救护车辆和随车医护人员在隆化北梁与李X、付爱龙相遇，李XX、付X龙协助120医护人员将李X送上救护车赶往中国人民解放军联勤保障部队第九八一医院救治。14时42分，李X被送至九八一医院，初步诊断为重度开放性颅脑损伤；15时07分，李X被送至急诊科，后经抢救无效死亡。</w:t>
      </w:r>
    </w:p>
    <w:p>
      <w:pPr>
        <w:ind w:firstLineChars="200"/>
        <w:spacing w:line="360" w:lineRule="auto"/>
      </w:pPr>
      <w:r>
        <w:rPr/>
        <w:t xml:space="preserve">事故造成一人死亡。</w:t>
      </w:r>
    </w:p>
    <w:p>
      <w:pPr>
        <w:ind w:firstLineChars="200"/>
        <w:spacing w:line="360" w:lineRule="auto"/>
      </w:pPr>
      <w:r>
        <w:rPr/>
        <w:t xml:space="preserve">直接经济损失160余万元。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李宁在卸料过程中，违反安全要求，驾驶运输车辆直接翻卸毛石，操作不当将车倒冲至坡下，导致事故发生。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1.盈顺公司：企业内部安全管理混乱，主要负责人不履行安全管理职责，不配备安全管理人员，不组织制定落实安全生产责任制，不组织制定安全生产规章制度和操作规程，不与公司员工签订劳动合同，不按要求组织实施安全教育和培训，不落实其与新村矿业签订的《承揽合同安全协议》及《隆化县新村矿业有限公司管理制度》（2023年5月）中对外包工程承包方的安全生产职责。</w:t>
      </w:r>
    </w:p>
    <w:p>
      <w:pPr>
        <w:ind w:firstLineChars="200"/>
        <w:spacing w:line="360" w:lineRule="auto"/>
      </w:pPr>
      <w:r>
        <w:rPr/>
        <w:t xml:space="preserve">2.新村矿业：对外包运输单位审核把关不严，日常管理不到位，未严格落实《隆化县新村矿业有限公司管理制度》（2023年5月）中5.2要求的“选择施工队伍时，应重视调查掌握其安全生产管理经验”和5.3.3“督促检查承包方安全组织机构、安全管理人员配置、安全技术管理措施及安全生产制度的落实情况”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调查认定：隆化县新村矿业有限公司“4·3”车辆伤害事故一起因违规驾驶运输车辆导致1人死亡的一般车辆伤害瞒报生产安全责任事故。</w:t>
      </w:r>
    </w:p>
    <w:p>
      <w:pPr>
        <w:spacing w:line="360" w:lineRule="auto"/>
      </w:pPr>
      <w:r>
        <w:rPr>
          <w:b/>
          <w:sz w:val="24"/>
        </w:rPr>
        <w:t xml:space="preserve">（一）事故相关单位的责任认定及处理建议。</w:t>
      </w:r>
    </w:p>
    <w:p>
      <w:pPr>
        <w:ind w:firstLineChars="200"/>
        <w:spacing w:line="360" w:lineRule="auto"/>
      </w:pPr>
      <w:r>
        <w:rPr/>
        <w:t xml:space="preserve">1.盈顺公司。企业内部管理混乱，安全主体责任落实不到位，安全生产管理制度不落实，对从业人员的教育培训不到位，未有效督促从业人员严格执行安全生产规章制度和操作规程，安全风险辨识管控不到位，以上行为违反了《安全生产法》第四条、第二十条、第二十八条、第四十一条，对事故发生负有主要责任，建议由隆化县应急管理局依据《生产安全事故罚款处罚规定》（应急部第14号令）第十四条第二项对其实施行政处罚；发生事故后瞒报事故，建议由隆化县应急管理局依据《生产安全事故报告和调查处理条例》第三十六条第一项规定对其实施行政处罚。</w:t>
      </w:r>
    </w:p>
    <w:p>
      <w:pPr>
        <w:ind w:firstLineChars="200"/>
        <w:spacing w:line="360" w:lineRule="auto"/>
      </w:pPr>
      <w:r>
        <w:rPr/>
        <w:t xml:space="preserve">2.新村矿业。对外包运输单位的安全生产管理机构、规章制度和操作规程、安全教育培训、安全生产管理人员等审核把关不严，日常管理不到位，违反了《非煤矿山外包工程安全管理暂行办法》第七条第二款和第十一条的规定，对事故发生负有管理责任，建议由隆化县应急管理局依据《生产安全事故罚款处罚规定》（应急部第14号令）第十四条第二项对其处实施行政处罚。</w:t>
      </w:r>
    </w:p>
    <w:p>
      <w:pPr>
        <w:ind w:firstLineChars="200"/>
        <w:spacing w:line="360" w:lineRule="auto"/>
      </w:pPr>
      <w:r>
        <w:rPr/>
        <w:t xml:space="preserve">3.韩麻营镇政府。按照安全生产属地职责，定期召开安全生产工作会议，部署开展了安全生产检查工作，但未能有效督促事故企业严格落实安全生产主体责任，建议县安委办对其进行约谈。</w:t>
      </w:r>
    </w:p>
    <w:p>
      <w:pPr>
        <w:spacing w:line="360" w:lineRule="auto"/>
      </w:pPr>
      <w:r>
        <w:rPr>
          <w:b/>
          <w:sz w:val="24"/>
        </w:rPr>
        <w:t xml:space="preserve">（二）事故相关人员的责任认定及处理建议</w:t>
      </w:r>
    </w:p>
    <w:p>
      <w:pPr>
        <w:ind w:firstLineChars="200"/>
        <w:spacing w:line="360" w:lineRule="auto"/>
      </w:pPr>
      <w:r>
        <w:rPr/>
        <w:t xml:space="preserve">1.李X。盈顺公司司机，安全意识淡薄，违章冒险作业，对事故发生负有直接责任，鉴于其在此次事故中死亡，建议免于追究责任。</w:t>
      </w:r>
    </w:p>
    <w:p>
      <w:pPr>
        <w:ind w:firstLineChars="200"/>
        <w:spacing w:line="360" w:lineRule="auto"/>
      </w:pPr>
      <w:r>
        <w:rPr/>
        <w:t xml:space="preserve">2.李XX。盈顺公司法定代表人和现场负责人，企业主要负责人的安全生产责任落实不到位，安全管理不到位，对事故发生负有主要责任。建议由隆化县应急管理局依据《安全生产法》第九十五条第一项的规定，对其实施行政处罚。事故发生后瞒报事故，建议由隆化县应急管理局依据《生产安全事故报告和调查处理条例》第三十六条第一项的规定对其实施行政处罚。</w:t>
      </w:r>
    </w:p>
    <w:p>
      <w:pPr>
        <w:ind w:firstLineChars="200"/>
        <w:spacing w:line="360" w:lineRule="auto"/>
      </w:pPr>
      <w:r>
        <w:rPr/>
        <w:t xml:space="preserve">3.丁X。新村矿业安全科负责人，未严格对外包运输单位审核把关，对外包运输单位的安全管理不到位。建议由隆化县应急管理局依据《安全生产法》第九十六条的规定对其实施行政处罚。</w:t>
      </w:r>
    </w:p>
    <w:p>
      <w:pPr>
        <w:ind w:firstLineChars="200"/>
        <w:spacing w:line="360" w:lineRule="auto"/>
      </w:pPr>
      <w:r>
        <w:rPr/>
        <w:t xml:space="preserve">1.各涉矿乡镇和相关部门要深刻吸取该起事故教训，举一反三，认真开展非煤矿山安全检查巡查，督促生产、基建和停产矿山严格落实安全生产主体责任、规章制度，强化作业现场安全管理；要严格执法，严厉打击非煤矿山外包领域各类违法行为，切实强化对全县非煤矿山的安全监管，严防各类安全事故发生。</w:t>
      </w:r>
    </w:p>
    <w:p>
      <w:pPr>
        <w:ind w:firstLineChars="200"/>
        <w:spacing w:line="360" w:lineRule="auto"/>
      </w:pPr>
      <w:r>
        <w:rPr/>
        <w:t xml:space="preserve">2.韩麻营镇政府要切实履行安全生产属地管理职责，全面加强安全生产工作，针对辖区内矿山企业集中特点，进一步深入开展矿山企业安全生产检查，督促企业严格落实安全生产主体责任，及时消除各类安全隐患和问题。</w:t>
      </w:r>
    </w:p>
    <w:p>
      <w:pPr>
        <w:ind w:firstLineChars="200"/>
        <w:spacing w:line="360" w:lineRule="auto"/>
      </w:pPr>
      <w:r>
        <w:rPr/>
        <w:t xml:space="preserve">3.盈顺公司要针对事故暴露出企业管理混乱等问题，认真吸取事故教训，严格规范企业内部管理，落实安全生产主体责任，实际控制人和主要负责人，建立健全安全生产责任制、规章制度、操作规程，加强企业全员安全教育培训，提高从业人员安全意识和应急处置能力。要认真认真学习《安全生产法》《生产安全事故报告和调查处理条例》等法律法规，提高法制意识，坚决杜绝事故瞒报行为。</w:t>
      </w:r>
    </w:p>
    <w:p>
      <w:pPr>
        <w:ind w:firstLineChars="200"/>
        <w:spacing w:line="360" w:lineRule="auto"/>
      </w:pPr>
      <w:r>
        <w:rPr/>
        <w:t xml:space="preserve">4.新村矿业要依法加强对外包工程的安全管理，按照《非煤矿山外包工程安全管理暂行办法》有关规定，认真履行发包单位的主体责任，加强对外包工程的监督和管理，严格审核承包工单位的作业资质、安全生产管理机构、规章制度和操作规程、现场安全管理等情况，并定期进行检查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