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邯郸市复兴区金泽苑小区一期3号楼1单元212号住宅“12.10”火灾事故调查报告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中国河北省邯郸市复兴区金泽苑小区一期3号楼1单元212号住宅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非责任火灾事故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0.695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中国,河北省,邯郸市,复兴区</w:t>
            </w:r>
          </w:p>
        </w:tc>
      </w:tr>
    </w:tbl>
    <w:p/>
    <w:p>
      <w:pPr>
        <w:pStyle w:val="Heading1"/>
        <w:spacing w:line="360" w:lineRule="auto"/>
      </w:pPr>
      <w:r>
        <w:rPr/>
        <w:t xml:space="preserve">二、事故概况</w:t>
      </w:r>
    </w:p>
    <w:p>
      <w:pPr>
        <w:ind w:firstLineChars="200"/>
        <w:spacing w:line="360" w:lineRule="auto"/>
      </w:pPr>
      <w:r>
        <w:rPr/>
        <w:t xml:space="preserve">2023年12月10日，复兴区金泽苑小区一期3号楼1单元212号住宅发生火灾，造成1人死亡，该起火灾过火面积约5㎡，烧毁床铺、电视、空调挂机等，直接财产损失6950元。</w:t>
      </w:r>
    </w:p>
    <w:p>
      <w:pPr>
        <w:pStyle w:val="Heading1"/>
        <w:spacing w:line="360" w:lineRule="auto"/>
      </w:pPr>
      <w:r>
        <w:rPr/>
        <w:t xml:space="preserve">三、调查报告正文</w:t>
      </w:r>
    </w:p>
    <w:p>
      <w:pPr>
        <w:spacing w:line="360" w:lineRule="auto"/>
      </w:pPr>
      <w:r>
        <w:rPr>
          <w:b/>
          <w:sz w:val="24"/>
        </w:rPr>
        <w:t xml:space="preserve">（一）主要建筑情况。</w:t>
      </w:r>
    </w:p>
    <w:p>
      <w:pPr>
        <w:ind w:firstLineChars="200"/>
        <w:spacing w:line="360" w:lineRule="auto"/>
      </w:pPr>
      <w:r>
        <w:rPr/>
        <w:t xml:space="preserve">金泽苑小区一期位于邯郸市复兴区宏泰路88号，该小区于2008年立项，2011年入住，南区有高层住宅10栋、北区有高层住宅3栋。起火建筑3号楼位于北区东南侧，共32层，建筑高度96米，建筑面积9520㎡。2、内部结构和使用功能。起火住宅为2楼212号，室内布局为一室一厅一厨一卫，建筑面积约49平方米。</w:t>
      </w:r>
    </w:p>
    <w:p>
      <w:pPr>
        <w:ind w:firstLineChars="200"/>
        <w:spacing w:line="360" w:lineRule="auto"/>
      </w:pPr>
      <w:r>
        <w:rPr/>
        <w:t xml:space="preserve">房间内分布：西部为入户小厅，中部为过道，过道北侧相邻有厨房和卫生间，东部为卧室。起火房间为卧室。卧室东北侧摆放一张箱体床长2米、宽1.8米，东南侧放有床头柜及衣柜，南侧放置茶几，西侧放有电视、衣柜、木架。</w:t>
      </w:r>
    </w:p>
    <w:p>
      <w:pPr>
        <w:spacing w:line="360" w:lineRule="auto"/>
      </w:pPr>
      <w:r>
        <w:rPr>
          <w:b/>
          <w:sz w:val="24"/>
        </w:rPr>
        <w:t xml:space="preserve">（二）212号居住人员。</w:t>
      </w:r>
    </w:p>
    <w:p>
      <w:pPr>
        <w:ind w:firstLineChars="200"/>
        <w:spacing w:line="360" w:lineRule="auto"/>
      </w:pPr>
      <w:r>
        <w:rPr/>
        <w:t xml:space="preserve">金泽苑小区一期3号楼1单元212号为王**单独居住，住宅性质属于廉租房。死者为：王**，女，身份证号：</w:t>
      </w:r>
    </w:p>
    <w:p>
      <w:pPr>
        <w:ind w:firstLineChars="200"/>
        <w:spacing w:line="360" w:lineRule="auto"/>
      </w:pPr>
      <w:r>
        <w:rPr/>
        <w:t xml:space="preserve">130404********0025，患有先天性小儿麻痹、小脑萎缩、身体有二级残疾，长期卧床行动不便。</w:t>
      </w:r>
    </w:p>
    <w:p>
      <w:pPr>
        <w:spacing w:line="360" w:lineRule="auto"/>
      </w:pPr>
      <w:r>
        <w:rPr>
          <w:b/>
          <w:sz w:val="24"/>
        </w:rPr>
        <w:t xml:space="preserve">（三）起火建筑消防设施情况。</w:t>
      </w:r>
    </w:p>
    <w:p>
      <w:pPr>
        <w:ind w:firstLineChars="200"/>
        <w:spacing w:line="360" w:lineRule="auto"/>
      </w:pPr>
      <w:r>
        <w:rPr/>
        <w:t xml:space="preserve">3号楼内设有室内消火栓。</w:t>
      </w:r>
    </w:p>
    <w:p>
      <w:pPr>
        <w:spacing w:line="360" w:lineRule="auto"/>
      </w:pPr>
      <w:r>
        <w:rPr>
          <w:b/>
          <w:sz w:val="24"/>
        </w:rPr>
        <w:t xml:space="preserve">（一）事故发生经过</w:t>
      </w:r>
    </w:p>
    <w:p>
      <w:pPr>
        <w:ind w:firstLineChars="200"/>
        <w:spacing w:line="360" w:lineRule="auto"/>
      </w:pPr>
      <w:r>
        <w:rPr/>
        <w:t xml:space="preserve">2023年12月10日8时10分左右，王**女儿胡*给死者送饭后就去上班了。10时15分，有人给胡*打电话说212号家里冒烟，挂断电话后胡*给丈夫打电话让其前往查看并拨打报警电话。</w:t>
      </w:r>
    </w:p>
    <w:p>
      <w:pPr>
        <w:spacing w:line="360" w:lineRule="auto"/>
      </w:pPr>
      <w:r>
        <w:rPr>
          <w:b/>
          <w:sz w:val="24"/>
        </w:rPr>
        <w:t xml:space="preserve">（二）事故救援情况</w:t>
      </w:r>
    </w:p>
    <w:p>
      <w:pPr>
        <w:ind w:firstLineChars="200"/>
        <w:spacing w:line="360" w:lineRule="auto"/>
      </w:pPr>
      <w:r>
        <w:rPr/>
        <w:t xml:space="preserve">2023年12月10日10时19分，河北省邯郸市消防救援支队指挥中心接到路人报警：邯郸市复兴区前进大街与联纺路交叉口东北角金泽苑小区3号楼1单元212室发生火灾。支队立即调派复兴大队建设大街站4辆消防车、20名消防救援人员赶赴现场扑救，全勤指挥部遂行出动。同时联动公安、医疗等单位到场协同处置。</w:t>
      </w:r>
    </w:p>
    <w:p>
      <w:pPr>
        <w:ind w:firstLineChars="200"/>
        <w:spacing w:line="360" w:lineRule="auto"/>
      </w:pPr>
      <w:r>
        <w:rPr/>
        <w:t xml:space="preserve">10时29分，建设大街站到达现场。经侦察：现场为家中卧室被褥起火，着火面积约5平方米，10时35分，在卧室内搜救出1名被困人员，经现场医务人员确认无生命体征。10时35分现场火势控制，10时40分明火被扑灭，11时15分现场全部处置完毕后复兴区消防救援大队人员对火灾现场进行了现场封闭并开展调查。</w:t>
      </w:r>
    </w:p>
    <w:p>
      <w:pPr>
        <w:ind w:firstLineChars="200"/>
        <w:spacing w:line="360" w:lineRule="auto"/>
      </w:pPr>
      <w:r>
        <w:rPr/>
        <w:t xml:space="preserve">该起火灾导致1人死亡，死者姓名：王**，性别：女，身份证号码：130404********0025。</w:t>
      </w:r>
    </w:p>
    <w:p>
      <w:pPr>
        <w:ind w:firstLineChars="200"/>
        <w:spacing w:line="360" w:lineRule="auto"/>
      </w:pPr>
      <w:r>
        <w:rPr/>
        <w:t xml:space="preserve">该起火灾过火面积约5平方米，212卧室内床铺、空调挂机、电视烧毁，其它部位均为烟熏炙烤，统计直接财产损失6950元。</w:t>
      </w:r>
    </w:p>
    <w:p>
      <w:pPr>
        <w:spacing w:line="360" w:lineRule="auto"/>
      </w:pPr>
      <w:r>
        <w:rPr>
          <w:b/>
          <w:sz w:val="24"/>
        </w:rPr>
        <w:t xml:space="preserve">（一）事故直接原因</w:t>
      </w:r>
    </w:p>
    <w:p>
      <w:pPr>
        <w:ind w:firstLineChars="200"/>
        <w:spacing w:line="360" w:lineRule="auto"/>
      </w:pPr>
      <w:r>
        <w:rPr/>
        <w:t xml:space="preserve">起火原因认定为电气线路故障引发火灾，经现场勘验，床铺上部西侧碳化物中粘连有电热毯加热丝，电热丝呈南北横向排列，北侧电热丝排列较为规则连贯，南侧电热丝分布杂乱且断线较多，南侧床尾处残留有电热毯断裂电源线，电源线断裂成若干段粘连在炭化物中，其中一根断裂金属线一端有细小圆形熔痕。电热毯残留物整体呈南重北轻状；据死者女儿胡*证实：“母亲王**平时用电热毯取暖”。</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该起火灾为发生在居民住宅内的电气火灾，属于非责任火灾事故。</w:t>
      </w:r>
    </w:p>
    <w:p>
      <w:pPr>
        <w:ind w:firstLineChars="200"/>
        <w:spacing w:line="360" w:lineRule="auto"/>
      </w:pPr>
      <w:r>
        <w:rPr/>
        <w:t xml:space="preserve">无</w:t>
      </w:r>
    </w:p>
    <w:p>
      <w:pPr>
        <w:ind w:firstLineChars="200"/>
        <w:spacing w:line="360" w:lineRule="auto"/>
      </w:pPr>
      <w:r>
        <w:rPr/>
        <w:t xml:space="preserve">（一）广泛开展消防安全宣传教育。各级在分析研判本辖区火灾风险基础上，对负有属地责任、行业监管责任的管理干部、基层社区网格员、物业服务企业人员、住宅楼长等重点人群分批次开展消防教育培训。强化高层住宅建筑“楼长”制度，督促、指导楼长履行好工作职责；对鳏寡孤独等弱势群体，要进行人员登记造册，采取上门宣传服务；倡导培育家庭“消防安全明白人”，指导家庭加强火灾防范。定期组织开展用火用电用油用气安全、保障“生命通道”畅通、以及电动自行车消防安全等知识宣讲，帮助查找消除火灾隐患，利用微信群推送消防安全提示，引导群众关注消防安全，严防“小火亡人”事故发生。</w:t>
      </w:r>
    </w:p>
    <w:p>
      <w:pPr>
        <w:ind w:firstLineChars="200"/>
        <w:spacing w:line="360" w:lineRule="auto"/>
      </w:pPr>
      <w:r>
        <w:rPr/>
        <w:t xml:space="preserve">（二）建强用好微型消防站。高层住宅小区辖区居委会或物业服务企业要加强微型消防站建设，设置满足值班备勤、器材存放、小型培训等功能要求的微型消防站用房，配齐配全人员、装备，定期开展消防安全知识学习。微型消防站人员要加强对建筑基本情况、建筑消防设施设置情况、灭火和应急疏散预案的熟悉了解，严格落实管理制度，确保值守人员在岗在位。</w:t>
      </w:r>
    </w:p>
    <w:p>
      <w:pPr>
        <w:ind w:firstLineChars="200"/>
        <w:spacing w:line="360" w:lineRule="auto"/>
      </w:pPr>
      <w:r>
        <w:rPr/>
        <w:t xml:space="preserve">（三）推广安装独立式感烟报警探测器。鼓励有条件的社区采取居民自费、企业捐赠、保险资金参与、政府专项资金等方式在住宅户内安装独立式感烟报警探测器，实现火灾早期报警。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