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运城市鑫马物业管理有限公司“6·10”一般高处坠落事故调查报告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原文链接：https://www.safetybd.cn/csd-view/reportDetail?reportId=7823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运城市鑫马物业管理有限公司理想城项目部</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运城市迅捷电梯销售有限公司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中国,山西省,运城市,盐湖区</w:t>
            </w:r>
          </w:p>
        </w:tc>
      </w:tr>
    </w:tbl>
    <w:p/>
    <w:p>
      <w:pPr>
        <w:pStyle w:val="Heading1"/>
        <w:spacing w:line="360" w:lineRule="auto"/>
      </w:pPr>
      <w:r>
        <w:rPr/>
        <w:t xml:space="preserve">二、事故概况</w:t>
      </w:r>
    </w:p>
    <w:p>
      <w:pPr>
        <w:ind w:firstLineChars="200"/>
        <w:spacing w:line="360" w:lineRule="auto"/>
      </w:pPr>
      <w:r>
        <w:rPr/>
        <w:t xml:space="preserve">2024年6月10日9时30分左右，运城市鑫马物业管理有限公司理想城项目部发生一起电梯井高处坠落事故，事故造成一人死亡，直接经济损失127万元。</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运城市鑫马物业管理有限公司。统一社会信用代码：14080078**********；类型：有限责任公司（自然人独资）；住所：运城市盐湖区人民北路鑫地阳光城*号楼*单元*号；法定代表人：马某芳；注册资本：伍佰万圆整；成立日期：2006年03月13日；营业期限：长期；经营范围：物业管理服务。（依法须经批准的项目，经相关部门批准后方可开展经营活动）</w:t>
      </w:r>
    </w:p>
    <w:p>
      <w:pPr>
        <w:ind w:firstLineChars="200"/>
        <w:spacing w:line="360" w:lineRule="auto"/>
      </w:pPr>
      <w:r>
        <w:rPr/>
        <w:t xml:space="preserve">2022年2月21日，运城市鑫马物业管理有限公司任命张某为总经理，全面负责理想城项目部的管理工作。</w:t>
      </w:r>
    </w:p>
    <w:p>
      <w:pPr>
        <w:spacing w:line="360" w:lineRule="auto"/>
      </w:pPr>
      <w:r>
        <w:rPr>
          <w:b/>
          <w:sz w:val="24"/>
        </w:rPr>
        <w:t xml:space="preserve">（二）事故发生单位安全管理情况</w:t>
      </w:r>
    </w:p>
    <w:p>
      <w:pPr>
        <w:ind w:firstLineChars="200"/>
        <w:spacing w:line="360" w:lineRule="auto"/>
      </w:pPr>
      <w:r>
        <w:rPr/>
        <w:t xml:space="preserve">运城市鑫马物业管理有限公司，建立了安全生产组织机构，设立了电梯安全管理人员；制定了总经理、工程部主管和电梯安全管理人员岗位责任制；制定了安全生产规章制度，包括电梯设施的使用、维护、电梯钥匙使用管理等制度；制定了事故应急救援预案，有开展包括电梯救援处置、消防救援在内的应急演练记录；建立了安全生产隐患排查治理工作制度，有电梯巡检记录台账；留存有从业人员安全生产教育培训的影像资料；按规定为从业人员缴纳了工伤保险。</w:t>
      </w:r>
    </w:p>
    <w:p>
      <w:pPr>
        <w:spacing w:line="360" w:lineRule="auto"/>
      </w:pPr>
      <w:r>
        <w:rPr>
          <w:b/>
          <w:sz w:val="24"/>
        </w:rPr>
        <w:t xml:space="preserve">（一）事故发生经过</w:t>
      </w:r>
    </w:p>
    <w:p>
      <w:pPr>
        <w:ind w:firstLineChars="200"/>
        <w:spacing w:line="360" w:lineRule="auto"/>
      </w:pPr>
      <w:r>
        <w:rPr/>
        <w:t xml:space="preserve">6月5日，鑫地理想城小区12号楼2单元北部电梯发生故障，物业的客服管家杨某妮通知电梯维保公司（运城市迅捷电梯销售有限公司）前来维修。维保人员到现场后确认电梯的24V电源盒烧坏，需要更换。由于更换备件需要时间，维保人员对电梯进行了停机断电，此时电梯轿厢停在4层位置（由于断电，电梯楼道内显示器不再显示楼层），同时通知客服管家杨某妮停用电梯。杨某妮在小区业主群发了电梯停用公告，并向总经理和各部门主管汇报了电梯停用情况。</w:t>
      </w:r>
    </w:p>
    <w:p>
      <w:pPr>
        <w:ind w:firstLineChars="200"/>
        <w:spacing w:line="360" w:lineRule="auto"/>
      </w:pPr>
      <w:r>
        <w:rPr/>
        <w:t xml:space="preserve">6月10日9时左右，客服管家杨某妮与理想城物业工程部主管牛某雄一起对小区公共设施设备进行巡检，杨某妮巡检公用部位设施，牛某雄对小区电路进行巡检。9时27分他们一起巡检到12号楼2单元电梯处，杨某妮在大厅用手机填写巡检记录，9时28分牛某雄用电梯紧急开锁钥匙打开北部电梯楼层门后，一脚踏入电梯层门坠落至电梯井内，电梯层门随之关闭。杨某妮听到动静后立即到电梯门前查看，此时电梯层门已关闭，无法看到发生的情况，她快速跑出2单元喊叫正在外面工作的物业工程部人员陆某宁和王某建一起到负2层查看，发现牛某雄躺在负2层电梯井底部地上。陆某宁立即拨打了120急救电话，120在电话中要求拨打119参与救援，随后赶来参与救援的保安孔某刚拨打了119救援电话。120急救人员赶到后立即在现场展开急救，119救援人员赶到后，将牛某雄从电梯井抬出，送往山西盈康一生总医院抢救。</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6月10日9时28分事故发生后，客服管家杨某妮立即电话报告总经理张某，张某接报后立即启动电梯事故预案，通知物业各相关人员和保安赶往事故现场进行救援，事故救援结束后，运城市鑫马物业管理有限公司立即向理想城社区和北城街道办事处进行了报告，北城派出所立即出警前往现场进行处置。区应急管理局接报后立即和区市场局派人前往现场进行调查核实。经过充分核查后，排除特种设备事故。随后，经盐湖区政府批准，成立了由区应急局牵头的事故调查组，对事故展开调查。</w:t>
      </w:r>
    </w:p>
    <w:p>
      <w:pPr>
        <w:spacing w:line="360" w:lineRule="auto"/>
      </w:pPr>
      <w:r>
        <w:rPr>
          <w:b/>
          <w:sz w:val="24"/>
        </w:rPr>
        <w:t xml:space="preserve">2.事故现场应急处置情况</w:t>
      </w:r>
    </w:p>
    <w:p>
      <w:pPr>
        <w:ind w:firstLineChars="200"/>
        <w:spacing w:line="360" w:lineRule="auto"/>
      </w:pPr>
      <w:r>
        <w:rPr/>
        <w:t xml:space="preserve">事故发生后，客服管家杨某妮喊叫正在外面工作的物业工程部人员陆某宁和王某建一起到负2层查看，发现牛某雄躺在负2层电梯井底部地上，立即向总经理张某报告，张某接报后立即启动电梯事故预案，现场救援的陆某宁于9时30分拨打了120急救电话，赶来参与救援的保安孔某刚，根据120工作人员电话要求9时38分拨打了119救援电话。9时40分120急救人员到达现场进入电梯井内进行现场急救。9时46分消防救援人员到达后，将牛某雄从电梯井底部救出，协助医护人员将伤者抬上120急救车送往山西盈康一生总医院进行救治。</w:t>
      </w:r>
    </w:p>
    <w:p>
      <w:pPr>
        <w:spacing w:line="360" w:lineRule="auto"/>
      </w:pPr>
      <w:r>
        <w:rPr>
          <w:b/>
          <w:sz w:val="24"/>
        </w:rPr>
        <w:t xml:space="preserve">3.医疗救治和善后情况</w:t>
      </w:r>
    </w:p>
    <w:p>
      <w:pPr>
        <w:ind w:firstLineChars="200"/>
        <w:spacing w:line="360" w:lineRule="auto"/>
      </w:pPr>
      <w:r>
        <w:rPr/>
        <w:t xml:space="preserve">120急救人员到达事故现场进入电梯井内对伤者进行心肺复苏术，消防救援人员到达后，将牛某雄从电梯井底部救出，10时09分送到山西盈康一生总医院进行救治。到院诊断为：心脏停搏，高处坠落损伤，闭合性胸部损伤，右前臂损伤，右前臂、右手皮肤裂伤。伤者于11时15分救治无效死亡，直接死亡原因为重度颅脑损伤，引起的原因为高处坠落。</w:t>
      </w:r>
    </w:p>
    <w:p>
      <w:pPr>
        <w:ind w:firstLineChars="200"/>
        <w:spacing w:line="360" w:lineRule="auto"/>
      </w:pPr>
      <w:r>
        <w:rPr/>
        <w:t xml:space="preserve">牛某雄死亡后，运城市鑫马物业管理有限公司第一时间通知家属，安抚家属情绪，先行垫付全额工亡赔偿金，积极妥善处理善后，死者已安葬，善后事宜处理完毕。</w:t>
      </w:r>
    </w:p>
    <w:p>
      <w:pPr>
        <w:spacing w:line="360" w:lineRule="auto"/>
      </w:pPr>
      <w:r>
        <w:rPr>
          <w:b/>
          <w:sz w:val="24"/>
        </w:rPr>
        <w:t xml:space="preserve">4.事故应急处置评估</w:t>
      </w:r>
    </w:p>
    <w:p>
      <w:pPr>
        <w:ind w:firstLineChars="200"/>
        <w:spacing w:line="360" w:lineRule="auto"/>
      </w:pPr>
      <w:r>
        <w:rPr/>
        <w:t xml:space="preserve">事故发生后，运城市鑫马物业管理有限公司立即启动预案，第一时间对伤者实施救援，同时拨打急救电话和救援电话，按规定上报事故。运城市鑫马物业管理有限公司整个救援行动处置有序，信息流转及时，事故现场处置职责基本落实到位。</w:t>
      </w:r>
    </w:p>
    <w:p>
      <w:pPr>
        <w:ind w:firstLineChars="200"/>
        <w:spacing w:line="360" w:lineRule="auto"/>
      </w:pPr>
      <w:r>
        <w:rPr/>
        <w:t xml:space="preserve">此次事故造成一人死亡。</w:t>
      </w:r>
    </w:p>
    <w:p>
      <w:pPr>
        <w:ind w:firstLineChars="200"/>
        <w:spacing w:line="360" w:lineRule="auto"/>
      </w:pPr>
      <w:r>
        <w:rPr/>
        <w:t xml:space="preserve">死者信息：牛某雄，52岁，男，汉族，运城市盐湖区人，身份证号：142701************，运城市鑫马物业管理有限公司理想城项目工程部主管。</w:t>
      </w:r>
    </w:p>
    <w:p>
      <w:pPr>
        <w:ind w:firstLineChars="200"/>
        <w:spacing w:line="360" w:lineRule="auto"/>
      </w:pPr>
      <w:r>
        <w:rPr/>
        <w:t xml:space="preserve">直接经济损失127万元。</w:t>
      </w:r>
    </w:p>
    <w:p>
      <w:pPr>
        <w:spacing w:line="360" w:lineRule="auto"/>
      </w:pPr>
      <w:r>
        <w:rPr>
          <w:b/>
          <w:sz w:val="24"/>
        </w:rPr>
        <w:t xml:space="preserve">（一）事故直接原因</w:t>
      </w:r>
    </w:p>
    <w:p>
      <w:pPr>
        <w:ind w:firstLineChars="200"/>
        <w:spacing w:line="360" w:lineRule="auto"/>
      </w:pPr>
      <w:r>
        <w:rPr/>
        <w:t xml:space="preserve">牛某雄当天和客服管家杨某妮的巡检任务包括有查看电梯轿厢内照明灯是否正常和应急电话是否畅通等内容，巡视完每部电梯，客服管家要用手机扫电梯轿厢内的电梯巡检码予以确认。从监控视频可以看到，牛某雄用电梯紧急开锁钥匙打开电梯层门，没有观察电梯轿厢是否停留在此处，而是直接进入层门导致坠落。当时，12号楼2单元北部电梯因故障已停用，电源已关闭，楼层显示器已不再显示，牛某雄对此是知情的，但他依旧选择进入电梯巡检（事故发生后根据牛某雄的行为判断）导致事故发生。</w:t>
      </w:r>
    </w:p>
    <w:p>
      <w:pPr>
        <w:ind w:firstLineChars="200"/>
        <w:spacing w:line="360" w:lineRule="auto"/>
      </w:pPr>
      <w:r>
        <w:rPr/>
        <w:t xml:space="preserve">据此判断，牛某雄不具备电梯安全管理人员资格，违反运城市鑫马物业管理有限公司《电梯钥匙使用管理规定》第2条、第4条规定，违规操作，是导致事故发生的直接原因。</w:t>
      </w:r>
    </w:p>
    <w:p>
      <w:pPr>
        <w:spacing w:line="360" w:lineRule="auto"/>
      </w:pPr>
      <w:r>
        <w:rPr>
          <w:b/>
          <w:sz w:val="24"/>
        </w:rPr>
        <w:t xml:space="preserve">（二）事故间接原因</w:t>
      </w:r>
    </w:p>
    <w:p>
      <w:pPr>
        <w:ind w:firstLineChars="200"/>
        <w:spacing w:line="360" w:lineRule="auto"/>
      </w:pPr>
      <w:r>
        <w:rPr/>
        <w:t xml:space="preserve">运城市鑫马物业管理有限公司。未全面落实安全生产主体责任。主要负责人未全面履行安全生产管理职责，未建立健全并落实本单位全员安全生产责任制；未组织制定并实施本单位安全生产规章制度和操作规程；未组织制定并实施本单位安全生产教育和培训计划；违反了《中华人民共和国安全生产法》第二十一条第一项、第二项、第三项规定。未落实《鑫地理想城12、13、17#楼电梯日常维护保养合同》（合同编号：XMWY-CG-Z-2024-013）第九条3（1）约定的条款，违反《电梯钥匙使用管理规定》第1条规定，对电梯紧急开锁钥匙管理不当。</w:t>
      </w:r>
    </w:p>
    <w:p>
      <w:pPr>
        <w:spacing w:line="360" w:lineRule="auto"/>
      </w:pPr>
      <w:r>
        <w:rPr>
          <w:b/>
          <w:sz w:val="24"/>
        </w:rPr>
        <w:t xml:space="preserve">（三）事故性质</w:t>
      </w:r>
    </w:p>
    <w:p>
      <w:pPr>
        <w:ind w:firstLineChars="200"/>
        <w:spacing w:line="360" w:lineRule="auto"/>
      </w:pPr>
      <w:r>
        <w:rPr/>
        <w:t xml:space="preserve">运城市鑫马物业管理有限公司“6·10”一般高处坠落事故是一起生产安全责任事故。</w:t>
      </w:r>
    </w:p>
    <w:p>
      <w:pPr>
        <w:spacing w:line="360" w:lineRule="auto"/>
      </w:pPr>
      <w:r>
        <w:rPr>
          <w:b/>
          <w:sz w:val="24"/>
        </w:rPr>
        <w:t xml:space="preserve">（一）免于追究事故责任人员</w:t>
      </w:r>
    </w:p>
    <w:p>
      <w:pPr>
        <w:ind w:firstLineChars="200"/>
        <w:spacing w:line="360" w:lineRule="auto"/>
      </w:pPr>
      <w:r>
        <w:rPr/>
        <w:t xml:space="preserve">牛某雄。男、时年52岁，安全意识薄弱，违规操作导致事故发生，负事故主要责任。鉴于牛某雄在事故中死亡，免于追究事故责任。</w:t>
      </w:r>
    </w:p>
    <w:p>
      <w:pPr>
        <w:spacing w:line="360" w:lineRule="auto"/>
      </w:pPr>
      <w:r>
        <w:rPr>
          <w:b/>
          <w:sz w:val="24"/>
        </w:rPr>
        <w:t xml:space="preserve">（二）事故责任人处理建议</w:t>
      </w:r>
    </w:p>
    <w:p>
      <w:pPr>
        <w:ind w:firstLineChars="200"/>
        <w:spacing w:line="360" w:lineRule="auto"/>
      </w:pPr>
      <w:r>
        <w:rPr/>
        <w:t xml:space="preserve">张某。女、运城市鑫马物业管理有限公司总经理，未有效履行主要负责人安全生产管理职责，对事故负有责任。建议由盐湖区应急管理局依据《中华人民共和国安全生产法》第九十五条第一项规定予以处罚。</w:t>
      </w:r>
    </w:p>
    <w:p>
      <w:pPr>
        <w:spacing w:line="360" w:lineRule="auto"/>
      </w:pPr>
      <w:r>
        <w:rPr>
          <w:b/>
          <w:sz w:val="24"/>
        </w:rPr>
        <w:t xml:space="preserve">（三）事故责任单位处理建议</w:t>
      </w:r>
    </w:p>
    <w:p>
      <w:pPr>
        <w:ind w:firstLineChars="200"/>
        <w:spacing w:line="360" w:lineRule="auto"/>
      </w:pPr>
      <w:r>
        <w:rPr/>
        <w:t xml:space="preserve">运城市鑫马物业管理有限公司。未全面履行生产经营单位安全生产主体责任，对电梯紧急开锁钥匙管理不当，对事故发生负有责任。建议由盐湖区应急管理局依据《中华人民共和国安全生产法》第一百一十四条第一款第一项规定予以行政处罚；由盐湖区住建局物业管理部门责令该公司予以整改，整改落实情况报盐湖区安全生产委员会办公室备案。</w:t>
      </w:r>
    </w:p>
    <w:p>
      <w:pPr>
        <w:ind w:firstLineChars="200"/>
        <w:spacing w:line="360" w:lineRule="auto"/>
      </w:pPr>
      <w:r>
        <w:rPr/>
        <w:t xml:space="preserve">此次事故暴露出物业公司重日常服务管理，轻安全生产管理的短板。物业公司没有进行全面安全风险辨识和分级分类管理，操作现场安全管理缺失；从业人员不遵守安全生产规章制度和操作规程，安全意识极其淡薄；相关职能部门在履行监管职责时，未能及时发现物业公司存在的安全生产管理漏洞，最终酿成事故，给人民生命和财产造成损失，教训惨痛。</w:t>
      </w:r>
    </w:p>
    <w:p>
      <w:pPr>
        <w:ind w:firstLineChars="200"/>
        <w:spacing w:line="360" w:lineRule="auto"/>
      </w:pPr>
      <w:r>
        <w:rPr/>
        <w:t xml:space="preserve">（一）全面落实企业安全生产主体责任。运城市鑫马物业管理有限公司要建立健全全员安全生产责任制、安全生产规章制度和操作规程，构建、完善风险分级管控和事故隐患排查治理双重预防机制；要组织制定并实施本单位安全生产教育和培训计划，按规定对从业人员进行培训，保证从业人员具备必要的安全生产知识，全面提高职工的安全意识；要进一步加强特种设备的安全管理工作，专岗专人专责，杜绝违规操作行为，防范类似事故发生。</w:t>
      </w:r>
    </w:p>
    <w:p>
      <w:pPr>
        <w:ind w:firstLineChars="200"/>
        <w:spacing w:line="360" w:lineRule="auto"/>
      </w:pPr>
      <w:r>
        <w:rPr/>
        <w:t xml:space="preserve">（二）进一步强化安全生产隐患排查治理。物业管理公司需要维护小区内的各种机电设备设施，包括：电梯、供水系统、电力设备、消防设备等，涉及电工作业、高处作业、沟管井道有限空间作业等高危特种作业。因此，各物业管理公司必须对所管理的项目进行全面安全风险辨识，分级分类管理，建立隐患排查制度和治理台账，对检查发现的隐患问题严格落实相关安全措施，明确责任人，确保隐患闭环整改。</w:t>
      </w:r>
    </w:p>
    <w:p>
      <w:pPr>
        <w:ind w:firstLineChars="200"/>
        <w:spacing w:line="360" w:lineRule="auto"/>
      </w:pPr>
      <w:r>
        <w:rPr/>
        <w:t xml:space="preserve">（三）相关职能部门要切实履行监管职责。盐湖区住建部门要认真贯彻落实《山西省安全生产治本攻坚三年行动实施方案2024-2026年》的要求，开展安全生产治本攻坚“十大行动”。要严格按照《中华人民共和国安全生产法》、《中华人民共和国民法典》、《山西省物业管理条例》的规定，全面加强对物业公司的日常监管，指导督促各物业管理公司建立安全风险分级管控制度，按照安全风险分级采取相应的管控措施。要依法组织开展安全风险评估，深化隐患排查治理和专项安全整治，严厉打击安全生产违法行为，倒逼企业落实安全生产主体责任，把事故苗头消灭在萌芽状态。</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