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襄阳襄城恩菲环保能源有限公司锅炉大修工程“12·21”一般其他伤害事故调查报告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原文链接：https://www.safetybd.cn/csd-view/reportDetail?reportId=9330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襄阳恩菲环保能源有限公司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2025-12-21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苏华建设集团有限公司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中国,湖北省,襄阳市,襄城区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15:35:00</w:t>
            </w:r>
          </w:p>
        </w:tc>
      </w:tr>
    </w:tbl>
    <w:p/>
    <w:p>
      <w:pPr>
        <w:pStyle w:val="Heading1"/>
        <w:spacing w:line="360" w:lineRule="auto"/>
      </w:pPr>
      <w:r>
        <w:rPr/>
        <w:t xml:space="preserve">二、事故概况</w:t>
      </w:r>
    </w:p>
    <w:p>
      <w:pPr>
        <w:ind w:firstLineChars="200"/>
        <w:spacing w:line="360" w:lineRule="auto"/>
      </w:pPr>
      <w:r>
        <w:rPr/>
        <w:t xml:space="preserve">2025年12月21日15时35分左右，苏华建设集团有限公司１名施工人员在襄阳恩菲环保能源有限公司1#锅炉清理省煤器疏水管余灰时被掩埋，伤员送医后经抢救无效死亡，该事件直接经济损失约180万元（不含行政处罚）。</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1.项目概况：</w:t>
      </w:r>
    </w:p>
    <w:p>
      <w:pPr>
        <w:ind w:firstLineChars="200"/>
        <w:spacing w:line="360" w:lineRule="auto"/>
      </w:pPr>
      <w:r>
        <w:rPr/>
        <w:t xml:space="preserve">襄阳生活垃圾焚烧发电项目位于襄阳市襄城区余家湖水洼林场，占地128.07亩，总投资8.8亿元，项目由襄阳恩菲环保能源有限公司采用BOT特许模式生产经营，特许经营期30年（建设期2年）。总建设规模为日处理垃圾1600t，配置4台400t/d焚烧炉，2台12MW汽轮发电机组，1台9MW汽轮发电机组，生活垃圾处理服务范围涵盖襄阳市主城区（襄城区、樊城区、高新技术开发区、襄州区、鱼梁洲经济开发区、东津新区）。</w:t>
      </w:r>
    </w:p>
    <w:p>
      <w:pPr>
        <w:spacing w:line="360" w:lineRule="auto"/>
      </w:pPr>
      <w:r>
        <w:rPr>
          <w:b/>
          <w:sz w:val="24"/>
        </w:rPr>
        <w:t xml:space="preserve">2.项目单位（建设单位）：</w:t>
      </w:r>
    </w:p>
    <w:p>
      <w:pPr>
        <w:ind w:firstLineChars="200"/>
        <w:spacing w:line="360" w:lineRule="auto"/>
      </w:pPr>
      <w:r>
        <w:rPr/>
        <w:t xml:space="preserve">襄阳恩菲环保能源有限公司(以下简称襄阳恩菲公司)成立于2009年7月3日，是中国五矿下属的中国恩菲工程技术有限公司的全资子公司，公司位于襄阳市襄城区余家湖水洼林场，负责襄阳生活垃圾焚烧发电项目的投资、建设和运营。企业统一社会信用代码：914206006884961970，注册资本为贰亿叁仟肆佰柒拾贰万伍仟柒佰元人民币，地址：襄阳市襄城区余家湖水洼村，法定代表人：王明峰。经营范围许可项目：发电业务、输电业务、供（配）电业务：城市生活垃圾经营性服务；道路货物运输（不含危险货物）（依法须经批准的项目，经相关部门批准后方可开展经营活动，具体经营项目以相关部门批准文件或许可证件为准）。经营范围一般项目：发电技术服务；生物质能技术服务；水污染治理：环境卫生公共设施安装服务；农村生活垃圾经营性服务：环保咨询服务；资源再生利用技术研发，资源循环利用服务技术咨询；农林废物资源化无害化利用技术研发；技术服务、技术开发、技术咨询、技术交流、技术转让、技术推广：以自有资金从事投资活动：固体废物治理：大气污染治理；碳减排、碳转化、碳捕捉、碳封存技术研发：污水处理及其再生利用，热力生产和供应；节能管理服务：业务培训（不含教育培训、职业技能培训等需取得许可的培训）；科普宣传服务；再生资源销售。（除许可业务外，可自主依法经营法律法规非禁止或限制的项目）。</w:t>
      </w:r>
    </w:p>
    <w:p>
      <w:pPr>
        <w:spacing w:line="360" w:lineRule="auto"/>
      </w:pPr>
      <w:r>
        <w:rPr>
          <w:b/>
          <w:sz w:val="24"/>
        </w:rPr>
        <w:t xml:space="preserve">3.工程施工总承包单位</w:t>
      </w:r>
    </w:p>
    <w:p>
      <w:pPr>
        <w:ind w:firstLineChars="200"/>
        <w:spacing w:line="360" w:lineRule="auto"/>
      </w:pPr>
      <w:r>
        <w:rPr/>
        <w:t xml:space="preserve">江苏四方清洁能源装备制造有限公司（以下简称四方公司），成立于2000年11月7日，统一社会信用代码：91320312714069659Q，注册资本为10000万元整人民币，住所地：徐州淮海港务区华润工业园，法定代表人：叶枫，所属行业：锅炉制造；经营范围包含：锅炉、锅炉辅机、锅炉配件、压力容器、锅炉控制柜、环保设备、机电设备、金属结构生产、销售安装及售后服务，锅炉开发设计、运营维护服务，货物或进出口（国家禁止或涉及行政审批的货物和技术出口除外）。（依法须经批准的项目，经相关部门批准后方可开展经营活动）。取得徐州住房和城乡建设厅颁发的《建筑业企业资质证书》，证书编号：D332468350，有效期至2026年6月28日，资质类别及等级：机电工程总承包三级。取得江苏省住房和城乡建设厅颁发的《安全生产许可证》，证书编号：（苏）JZ安许证字〔2021〕006833，有效期2024年7月30日至2027年9月8日。2025年9月22日，襄阳恩菲公司与四方公司签订了1＃和2#锅炉大修工程《过热器、水冷壁、一次风空预器等更换供货及安装合同》合同（合同编号：XYENFI2025C004），合同甲方襄阳恩菲环保能源有限公司为本工程的建设单位，江苏四方清洁能源装备制造有限公司作为合同乙方，为合同设备更换供货及安装承包，合同金额1038万元（含设备,其中施工费480.6万元）。</w:t>
      </w:r>
    </w:p>
    <w:p>
      <w:pPr>
        <w:spacing w:line="360" w:lineRule="auto"/>
      </w:pPr>
      <w:r>
        <w:rPr>
          <w:b/>
          <w:sz w:val="24"/>
        </w:rPr>
        <w:t xml:space="preserve">4.安装维修单位</w:t>
      </w:r>
    </w:p>
    <w:p>
      <w:pPr>
        <w:ind w:firstLineChars="200"/>
        <w:spacing w:line="360" w:lineRule="auto"/>
      </w:pPr>
      <w:r>
        <w:rPr/>
        <w:t xml:space="preserve">苏华建设集团有限公司（以下简称苏华建设公司），成立于1982年9月30日，统一社会信用代码：91320481137551575R，注册资本为32800万元人民币，住所地：江苏省常州市溧阳市泓口路333号，法定代表人：宋小华，企业注册地址位于江苏省常州市溧阳市泓口路333号，所属行业为建筑企业，经营范围包含：建筑工程施工总承包，机电工程施工总承包，市政公用工程施工总承包，石油化工工程施工总承包，电力工程施工总承包，公路工程施工总承包，水利水电工程施工总承包，钢结构工程专业承包，起重设备安装工程专业承包，建筑机电安装工程专业承包，地基基础工程专业承包，电子与智能化工程专业承包，消防设施工程专业承包，防水防腐保温工程专业承包，模板脚手架专业承包，建筑装饰装修工程专业承包，建筑幕墙工程专业承包，城市与道路照明工程专业承包，输变电工程专业承包，环保工程专业承包，锅炉安装改造维修保养，各类压力管道安装，电力设施承装、承修、承试，凭资格证书承包境内外设备安装工程及境内外国际招标工程；上述工程的调试、运行、维护保养、技术服务，房屋租赁及成套设备和材料的采购和销售（涉及前置许可的凭许可证经营）；对外派遣实施上述境外工程所需的劳务人员。（依法须经批准的项目，经相关部门批准后方可开展经营活动）许可项目：建筑物拆除作业（爆破作业除外)(依法须经批准的项目，经相关部门批准后方可开展经营活动，具体经营项目以审批结果为准一般项目：再生资源回收（除生产性废旧金属）；光伏设备及元器件制造；光伏设备及元器件销售；风电场相关装备销售；机械电气设备销售；储能技术服务：土石方工程施工；园林绿化工程施工（除依法须经批准的项目外，凭营业执照依法自主开展经营活动）。取得江苏省住房和城乡建设厅颁发的《建筑业企业资质证书》，证书编号：D132061656，有效期至2028年12月22日，资质类别及等级：建筑工程施工总承包壹级；石油化工工程施工总承包壹级；机电工程施工总承包壹级。取得江苏省住房和城乡建设厅颁发的《建筑业企业资质证书》，证书编号：0232067961，有效期至2029年6月26日，资质类别及等级：电力工程施工总承包贰级；市政公用工程施工总承包贰级；地基基础工程专业承包壹级；起重设备安装工程专业承包壹级；消防设施工程专业承包贰级；防水防腐保温工程专业承包贰级；钢结构工程专业承包贰级；建筑装修装饰工程专业承包壹级；建筑机电安装工程专业承包壹级；建筑幕墙工程专业承包贰级；环保工程专业承包壹级。取得江苏省住房和城乡建设厅颁发的《安全生产许可证》，证书编号：（苏）JZ安许证字〔2005〕040082，有效期2025年9月19日至2028年11月1日。项目经理：宋红明，取得江苏省住房和城乡建设厅颁发的《建筑施工企业项目负责人安全生产考核合格证书》，证书编号：苏建安B（2005）1005063，有效期2025年12月4日至2028年12月4日。专职安全员：李一锋，取得江苏省住房和城乡建设厅颁发的《建筑施工企业土建类专职安全生产管理人员安全生产考核合格证书》，证书编号：苏建安C2（2019）3120775，有效期2025年10月14日至2028年10月14日。</w:t>
      </w:r>
    </w:p>
    <w:p>
      <w:pPr>
        <w:ind w:firstLineChars="200"/>
        <w:spacing w:line="360" w:lineRule="auto"/>
      </w:pPr>
      <w:r>
        <w:rPr/>
        <w:t xml:space="preserve">2025年9月12日，四方公司工程项目部部长解*阳、苏华建设集团有限公司项目经理宋*明分别代表甲、乙方签订了《襄阳恩菲环两台SLL400-4.0/400型垃圾炉维修合同》（合同编号：GS2025082701），主要负责1#、2#锅炉过热器、水冷壁、一次风空预器更换等安装维修工作。</w:t>
      </w:r>
    </w:p>
    <w:p>
      <w:pPr>
        <w:spacing w:line="360" w:lineRule="auto"/>
      </w:pPr>
      <w:r>
        <w:rPr>
          <w:b/>
          <w:sz w:val="24"/>
        </w:rPr>
        <w:t xml:space="preserve">（二）相关人员情况。</w:t>
      </w:r>
    </w:p>
    <w:p>
      <w:pPr>
        <w:ind w:firstLineChars="200"/>
        <w:spacing w:line="360" w:lineRule="auto"/>
      </w:pPr>
      <w:r>
        <w:rPr/>
        <w:t xml:space="preserve">1.王*科，男，43岁，身份证号4109281982111*****，苏华建设公司员工，居住于河南濮阳市文留镇林庄村93号，系事故死者。</w:t>
      </w:r>
    </w:p>
    <w:p>
      <w:pPr>
        <w:spacing w:line="360" w:lineRule="auto"/>
      </w:pPr>
      <w:r>
        <w:rPr>
          <w:b/>
          <w:sz w:val="24"/>
        </w:rPr>
        <w:t xml:space="preserve">（三）事故发生单位安全管理情况。</w:t>
      </w:r>
    </w:p>
    <w:p>
      <w:pPr>
        <w:spacing w:line="360" w:lineRule="auto"/>
      </w:pPr>
      <w:r>
        <w:rPr>
          <w:b/>
          <w:sz w:val="24"/>
        </w:rPr>
        <w:t xml:space="preserve">1.襄阳恩菲公司</w:t>
      </w:r>
    </w:p>
    <w:p>
      <w:pPr>
        <w:ind w:firstLineChars="200"/>
        <w:spacing w:line="360" w:lineRule="auto"/>
      </w:pPr>
      <w:r>
        <w:rPr/>
        <w:t xml:space="preserve">建立健全了公司安全管理制度、安全管理架构、安全生产例会、安全检查台账。在与四方公司签订施工合同的同时，双方还签订了《安全生产管理协议书》，明确了双方安全职责。在开工前襄阳恩菲公司组织了入厂教育、人员资质审查和保险核实，施工过程中襄阳恩菲公司技术部门和安全部门抽查现场作业情况，安全管理职责基本履行。</w:t>
      </w:r>
    </w:p>
    <w:p>
      <w:pPr>
        <w:spacing w:line="360" w:lineRule="auto"/>
      </w:pPr>
      <w:r>
        <w:rPr>
          <w:b/>
          <w:sz w:val="24"/>
        </w:rPr>
        <w:t xml:space="preserve">2.四方公司</w:t>
      </w:r>
    </w:p>
    <w:p>
      <w:pPr>
        <w:ind w:firstLineChars="200"/>
        <w:spacing w:line="360" w:lineRule="auto"/>
      </w:pPr>
      <w:r>
        <w:rPr/>
        <w:t xml:space="preserve">四方公司承接的是襄阳恩菲公司设备供货加安装合同，四方公司委托苏华建设公司进行现场施工，现场施工资料交给苏华建设公司起草，四方公司负责审核和修改后，再提交给襄阳恩菲公司。现场管理方面，按照四方公司和苏华建设公司签订的《外包工程安全生产管理协议》，明确了双方的责任及义务，合同中委托苏华建设公司现场成立项目部配备相关的人员。四方公司项目开展之后，四方公司派驻汪*法为现场代表，负责现场技术指导、工作协调和监督苏华建设公司安全管理。</w:t>
      </w:r>
    </w:p>
    <w:p>
      <w:pPr>
        <w:spacing w:line="360" w:lineRule="auto"/>
      </w:pPr>
      <w:r>
        <w:rPr>
          <w:b/>
          <w:sz w:val="24"/>
        </w:rPr>
        <w:t xml:space="preserve">3.苏华建设公司</w:t>
      </w:r>
    </w:p>
    <w:p>
      <w:pPr>
        <w:ind w:firstLineChars="200"/>
        <w:spacing w:line="360" w:lineRule="auto"/>
      </w:pPr>
      <w:r>
        <w:rPr/>
        <w:t xml:space="preserve">建立了从项目经理到员工的各级安全生产责任制，制定了过热器、水冷壁、一次风空预器等更换供货及安装工程安全施工管理制度22项，制定了更换供货及安装工程施工方案，有安全检查日志资料，有大部分员工三级安全教育资料。但上岗前安全教育培训、安全技术交底、作业票证制度没有得到完全贯彻实施。</w:t>
      </w:r>
    </w:p>
    <w:p>
      <w:pPr>
        <w:spacing w:line="360" w:lineRule="auto"/>
      </w:pPr>
      <w:r>
        <w:rPr>
          <w:b/>
          <w:sz w:val="24"/>
        </w:rPr>
        <w:t xml:space="preserve">（一）事故发生经过</w:t>
      </w:r>
    </w:p>
    <w:p>
      <w:pPr>
        <w:ind w:firstLineChars="200"/>
        <w:spacing w:line="360" w:lineRule="auto"/>
      </w:pPr>
      <w:r>
        <w:rPr/>
        <w:t xml:space="preserve">事故发生工段是1＃和2#锅炉大修工程《过热器、水冷壁、一次风空预器等更换供货及安装合同》合同第17项，拆除省煤器疏水管道系并对切口进行补焊项目。2025年12月21日上午7时左右，苏华建设公司施工员陈*秀在检查襄阳恩菲公司1#锅炉维修作业时发现最右侧一个灰斗（锥形漏斗，上方有密集￠40省煤器疏水管管束,下方有内径￠460的人孔）中有大量积灰，于是便安排工人董*强和王*科（12月20日晚才来苏华建设公司，21日是第一天上班，仅进行了晨间简单口头安全教育）2人从灰斗中往外清灰，清完积灰后才能从事后续拆除及切口补焊作业。15时30分左右，清灰人员王*科在探身灰斗内部作业过程中呼叫外部监护人员董*强去取铁锹，董*强返回时发现人孔门已被灰堵塞。董*强立即呼叫王*科，未获回应，遂立即呼救并组织其他工友共同从人孔门向外紧急清灰，约8-9分钟后发现王*科并将其移出灰斗。</w:t>
      </w:r>
    </w:p>
    <w:p>
      <w:pPr>
        <w:spacing w:line="360" w:lineRule="auto"/>
      </w:pPr>
      <w:r>
        <w:rPr>
          <w:b/>
          <w:sz w:val="24"/>
        </w:rPr>
        <w:t xml:space="preserve">（二）事故救援情况</w:t>
      </w:r>
    </w:p>
    <w:p>
      <w:pPr>
        <w:spacing w:line="360" w:lineRule="auto"/>
      </w:pPr>
      <w:r>
        <w:rPr>
          <w:b/>
          <w:sz w:val="24"/>
        </w:rPr>
        <w:t xml:space="preserve">1.事故信息接报及应急处置情况。</w:t>
      </w:r>
    </w:p>
    <w:p>
      <w:pPr>
        <w:ind w:firstLineChars="200"/>
        <w:spacing w:line="360" w:lineRule="auto"/>
      </w:pPr>
      <w:r>
        <w:rPr/>
        <w:t xml:space="preserve">12月21日15时57分，苏华建设公司安全员李*锋给四方公司汪*法打电话报告了事故情况，16时05分左右李*锋向项目经理宋*明汇报了事故情况。</w:t>
      </w:r>
    </w:p>
    <w:p>
      <w:pPr>
        <w:spacing w:line="360" w:lineRule="auto"/>
      </w:pPr>
      <w:r>
        <w:rPr>
          <w:b/>
          <w:sz w:val="24"/>
        </w:rPr>
        <w:t xml:space="preserve">2.医疗救治和善后情况。</w:t>
      </w:r>
    </w:p>
    <w:p>
      <w:pPr>
        <w:ind w:firstLineChars="200"/>
        <w:spacing w:line="360" w:lineRule="auto"/>
      </w:pPr>
      <w:r>
        <w:rPr/>
        <w:t xml:space="preserve">事故现场人员将王*科移出灰斗后立即开展人工急救，苏华建设公司现场安全员李*峰于15时48分呼叫120急救电话，16时15分救护车抵达现场，将伤者送至襄阳市中心医院抢救，17时58分伤者经抢救无效宣布死亡。期间，苏华建设管理人员第一时间通知了家属，并于12月22日于死者家属签署了一次性赔偿协议，目前善后工作已完结。</w:t>
      </w:r>
    </w:p>
    <w:p>
      <w:pPr>
        <w:ind w:firstLineChars="200"/>
        <w:spacing w:line="360" w:lineRule="auto"/>
      </w:pPr>
      <w:r>
        <w:rPr/>
        <w:t xml:space="preserve">事故共造成1人死亡。</w:t>
      </w:r>
    </w:p>
    <w:p>
      <w:pPr>
        <w:ind w:firstLineChars="200"/>
        <w:spacing w:line="360" w:lineRule="auto"/>
      </w:pPr>
      <w:r>
        <w:rPr/>
        <w:t xml:space="preserve">直接经济损失约180万元。</w:t>
      </w:r>
    </w:p>
    <w:p>
      <w:pPr>
        <w:spacing w:line="360" w:lineRule="auto"/>
      </w:pPr>
      <w:r>
        <w:rPr>
          <w:b/>
          <w:sz w:val="24"/>
        </w:rPr>
        <w:t xml:space="preserve">（一）事故直接原因</w:t>
      </w:r>
    </w:p>
    <w:p>
      <w:pPr>
        <w:ind w:firstLineChars="200"/>
        <w:spacing w:line="360" w:lineRule="auto"/>
      </w:pPr>
      <w:r>
        <w:rPr/>
        <w:t xml:space="preserve">作业人员王*科违章冒险进入有限空间（锥形灰斗）作业，导致灰斗上方排管间大量积灰坍塌后致其掩埋。</w:t>
      </w:r>
    </w:p>
    <w:p>
      <w:pPr>
        <w:spacing w:line="360" w:lineRule="auto"/>
      </w:pPr>
      <w:r>
        <w:rPr>
          <w:b/>
          <w:sz w:val="24"/>
        </w:rPr>
        <w:t xml:space="preserve">（二）事故间接原因</w:t>
      </w:r>
    </w:p>
    <w:p>
      <w:pPr>
        <w:spacing w:line="360" w:lineRule="auto"/>
      </w:pPr>
      <w:r>
        <w:rPr>
          <w:b/>
          <w:sz w:val="24"/>
        </w:rPr>
        <w:t xml:space="preserve">1.苏华建设公司对新进工人三级安全教育不到位。</w:t>
      </w:r>
    </w:p>
    <w:p>
      <w:pPr>
        <w:spacing w:line="360" w:lineRule="auto"/>
      </w:pPr>
      <w:r>
        <w:rPr>
          <w:b/>
          <w:sz w:val="24"/>
        </w:rPr>
        <w:t xml:space="preserve">2.苏华建设公司现场管理人员对灰斗清灰作业安全风险辨识不足，安全技术交底不完全。</w:t>
      </w:r>
    </w:p>
    <w:p>
      <w:pPr>
        <w:ind w:firstLineChars="200"/>
        <w:spacing w:line="360" w:lineRule="auto"/>
      </w:pPr>
      <w:r>
        <w:rPr/>
        <w:t xml:space="preserve">3.苏华建设公司对于涉有限空间作业没有制定专项施工方案和安全措施，没有设置安全警示标志。</w:t>
      </w:r>
    </w:p>
    <w:p>
      <w:pPr>
        <w:spacing w:line="360" w:lineRule="auto"/>
      </w:pPr>
      <w:r>
        <w:rPr>
          <w:b/>
          <w:sz w:val="24"/>
        </w:rPr>
        <w:t xml:space="preserve">（三）事故性质</w:t>
      </w:r>
    </w:p>
    <w:p>
      <w:pPr>
        <w:ind w:firstLineChars="200"/>
        <w:spacing w:line="360" w:lineRule="auto"/>
      </w:pPr>
      <w:r>
        <w:rPr/>
        <w:t xml:space="preserve">“12·21”事故是一起因企业安全生产主体责任不落实、施工人员违章操作造成的一般生产安全责任事故。</w:t>
      </w:r>
    </w:p>
    <w:p>
      <w:pPr>
        <w:spacing w:line="360" w:lineRule="auto"/>
      </w:pPr>
      <w:r>
        <w:rPr>
          <w:b/>
          <w:sz w:val="24"/>
        </w:rPr>
        <w:t xml:space="preserve">（一）因在事故中死亡免予追究责任人员</w:t>
      </w:r>
    </w:p>
    <w:p>
      <w:pPr>
        <w:ind w:firstLineChars="200"/>
        <w:spacing w:line="360" w:lineRule="auto"/>
      </w:pPr>
      <w:r>
        <w:rPr/>
        <w:t xml:space="preserve">王*科，苏华建设公司员工，违章冒险进入有限空间（锥形灰斗）作业，对事故的发生负有直接责任，因其在事故中死亡，建议免予追究其责任。</w:t>
      </w:r>
    </w:p>
    <w:p>
      <w:pPr>
        <w:spacing w:line="360" w:lineRule="auto"/>
      </w:pPr>
      <w:r>
        <w:rPr>
          <w:b/>
          <w:sz w:val="24"/>
        </w:rPr>
        <w:t xml:space="preserve">（二）对事故有关责任人员的处理建议</w:t>
      </w:r>
    </w:p>
    <w:p>
      <w:pPr>
        <w:ind w:firstLineChars="200"/>
        <w:spacing w:line="360" w:lineRule="auto"/>
      </w:pPr>
      <w:r>
        <w:rPr/>
        <w:t xml:space="preserve">1.宋*明，苏华建设公司项目经理，未按法规要求组织安全教育培训，未对有限空间作业开展风险辨识，对事故发生负有主要领导责任，建议市应急管理局依据《中华人民共和国安全生产法》等法律法规进行行政处罚。</w:t>
      </w:r>
    </w:p>
    <w:p>
      <w:pPr>
        <w:ind w:firstLineChars="200"/>
        <w:spacing w:line="360" w:lineRule="auto"/>
      </w:pPr>
      <w:r>
        <w:rPr/>
        <w:t xml:space="preserve">2.解*阳，施工总承包单位四方公司本项目的负责人，在事故迟报中负有直接领导责任，建议市应急管理局依据《生产安全事故报告和调查处理条例》进行行政处罚。</w:t>
      </w:r>
    </w:p>
    <w:p>
      <w:pPr>
        <w:ind w:firstLineChars="200"/>
        <w:spacing w:line="360" w:lineRule="auto"/>
      </w:pPr>
      <w:r>
        <w:rPr/>
        <w:t xml:space="preserve">3.任*生，襄阳恩菲公司总经理助理，分管生产运行、安全环保，对项目外包作业安全管理不到位，建议按照公司内部管理制度进行处理。</w:t>
      </w:r>
    </w:p>
    <w:p>
      <w:pPr>
        <w:spacing w:line="360" w:lineRule="auto"/>
      </w:pPr>
      <w:r>
        <w:rPr>
          <w:b/>
          <w:sz w:val="24"/>
        </w:rPr>
        <w:t xml:space="preserve">（三）对事故有关责任单位的行政处罚建议</w:t>
      </w:r>
    </w:p>
    <w:p>
      <w:pPr>
        <w:ind w:firstLineChars="200"/>
        <w:spacing w:line="360" w:lineRule="auto"/>
      </w:pPr>
      <w:r>
        <w:rPr/>
        <w:t xml:space="preserve">1.苏华建设公司。因违规开展施工作业，对事故发生负有主体责任，建议市应急管理局依据《中华人民共和国安全生产法》等法律法规进行行政处罚。</w:t>
      </w:r>
    </w:p>
    <w:p>
      <w:pPr>
        <w:spacing w:line="360" w:lineRule="auto"/>
      </w:pPr>
      <w:r>
        <w:rPr>
          <w:b/>
          <w:sz w:val="24"/>
        </w:rPr>
        <w:t xml:space="preserve">（四）对有关公职人员的处理建议</w:t>
      </w:r>
    </w:p>
    <w:p>
      <w:pPr>
        <w:ind w:firstLineChars="200"/>
        <w:spacing w:line="360" w:lineRule="auto"/>
      </w:pPr>
      <w:r>
        <w:rPr/>
        <w:t xml:space="preserve">对有关地方和部门在事故上报上的问题由市纪委监委按干部管理权限和程序处理。</w:t>
      </w:r>
    </w:p>
    <w:p>
      <w:pPr>
        <w:ind w:firstLineChars="200"/>
        <w:spacing w:line="360" w:lineRule="auto"/>
      </w:pPr>
      <w:r>
        <w:rPr/>
        <w:t xml:space="preserve">针对此次事故暴露出来的问题，为了深刻汲取事故教训，举一反三，有效防范类似事故的再次发生，提出以下措施和建议:</w:t>
      </w:r>
    </w:p>
    <w:p>
      <w:pPr>
        <w:ind w:firstLineChars="200"/>
        <w:spacing w:line="360" w:lineRule="auto"/>
      </w:pPr>
      <w:r>
        <w:rPr/>
        <w:t xml:space="preserve">（一）要深刻吸取教训，牢固树立安全发展理念。襄城区政府、市城管委要认真分析近期襄阳恩菲公司频发事故原因，按照习近平总书记关于安全生产系列重要论述和有关重要指示精神的有关要求，认真落实安全生产属地责任、安全监管责任和企业主体责任，深入推进安全生产治本攻坚专项整治三年行动，严格执行国家、省、市关于突发事件和生产安全事故信息报告的有关规定。襄阳恩菲公司要切实提高政治站位，牢固树立以人为本理念，认真总结最近２起外包施工事故的惨痛教训，以案为鉴、以案示警、以案促改，改善事故相关设施工艺状况，提高企业本质安全水平。迅速开展安全生产整治专项行动，进一步强化企业外包施工项目的安全管理，做到责任落实到位、隐患排查到位、措施管控到位、问题整改到位。</w:t>
      </w:r>
    </w:p>
    <w:p>
      <w:pPr>
        <w:ind w:firstLineChars="200"/>
        <w:spacing w:line="360" w:lineRule="auto"/>
      </w:pPr>
      <w:r>
        <w:rPr/>
        <w:t xml:space="preserve">（二）要加强安全教育，严格落实安全生产主体责任。襄阳恩菲公司项目参建各方要严格按照法律法规的有关要求，全面落实企业安全生产主体责任，强化三级安全生产培训教育，使从业人员熟知岗位存在的危险危害因素及防范措施。特别是对外来务工人员和特种作业人员要加强安全审核，及时进行培训和复训，对审核不通过的外来务工人员和特种作业人员坚决禁止进厂和禁止作业，提升从业人员的安全意识和防范能力，以高度负责的态度，把企业的安全生产主体责任抓实、抓细，坚决防止类似事故的再次发生。</w:t>
      </w:r>
    </w:p>
    <w:p>
      <w:pPr>
        <w:ind w:firstLineChars="200"/>
        <w:spacing w:line="360" w:lineRule="auto"/>
      </w:pPr>
      <w:r>
        <w:rPr/>
        <w:t xml:space="preserve">（三）要加强施工现场管理，及时消除事故隐患。襄阳恩菲公司项目参建各方要进一步细化和落实安全生产规章制度，认真组织开展企业安全风险辨识，补充设置明显的安全警示标志，加大对复杂环境作业现场隐患排查力度，严格按照相关作业操作规程的要求科学安排施工。要及时发现和制止违反操作规程、违反劳动纪律行为，及时消除事故隐患，确保施工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