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浏阳荷花鼎力报废汽车回收有限公司“5∙7”一般爆燃事故调查报告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原文链接：https://www.safetybd.cn/csd-view/reportDetail?reportId=7088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中国湖南省长沙市浏阳市淮川街道办事处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浏阳市鼎力报废汽车回收有限公司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148.38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中国,湖南省,长沙市,浏阳市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20:10:00</w:t>
            </w:r>
          </w:p>
        </w:tc>
      </w:tr>
    </w:tbl>
    <w:p/>
    <w:p>
      <w:pPr>
        <w:pStyle w:val="Heading1"/>
        <w:spacing w:line="360" w:lineRule="auto"/>
      </w:pPr>
      <w:r>
        <w:rPr/>
        <w:t xml:space="preserve">二、事故概况</w:t>
      </w:r>
    </w:p>
    <w:p>
      <w:pPr>
        <w:ind w:firstLineChars="200"/>
        <w:spacing w:line="360" w:lineRule="auto"/>
      </w:pPr>
      <w:r>
        <w:rPr/>
        <w:t xml:space="preserve">2024年5月7日20时10分许，位于我市荷花街道嗣同村境内的浏阳市鼎力报废汽车回收有限公司发生一起爆燃事故，造成1人死亡，直接经济损失148.38万元（事故罚款除外）。</w:t>
      </w:r>
    </w:p>
    <w:p>
      <w:pPr>
        <w:pStyle w:val="Heading1"/>
        <w:spacing w:line="360" w:lineRule="auto"/>
      </w:pPr>
      <w:r>
        <w:rPr/>
        <w:t xml:space="preserve">三、调查报告正文</w:t>
      </w:r>
    </w:p>
    <w:p>
      <w:pPr>
        <w:ind w:firstLineChars="200"/>
        <w:spacing w:line="360" w:lineRule="auto"/>
      </w:pPr>
      <w:r>
        <w:rPr/>
        <w:t xml:space="preserve">浏阳市鼎力报废汽车回收有限公司，类型：有限责任公司（自然人投资或控股），统一社会信用代码：914301810601094970，登记住所：浏阳市荷花街道办事处嗣同村108号，法定代表人：胡国，注册资本：人民币1100万元，成立日期：2012年12月20日，营业期限：2012年12月20日至2042年12月16日，经营范围：报废汽车回收、拆解，废旧金属回收，旧机电设备调剂，政策允许经营的金属材料的销售，汽车零配件销售（依法须经批准的项目，经相关部门批准后方可开展经营活动）。该公司于2014年首次取得《报废机动车回收拆解企业资质认定证书》，通过技术改造升级，于2022年11月17日取得湖南省商务厅核发的《报废机动车回收拆解企业资质认定证书》，证书编码：4301810029，经营范围：符合《报废机动车回收管理办法》（国务院令第715号）、《报废机动车回收管理办法实施细则》（商务部令2020年第2号）等法律法规规定的报废机动车回收拆解活动。</w:t>
      </w:r>
    </w:p>
    <w:p>
      <w:pPr>
        <w:spacing w:line="360" w:lineRule="auto"/>
      </w:pPr>
      <w:r>
        <w:rPr>
          <w:b/>
          <w:sz w:val="24"/>
        </w:rPr>
        <w:t xml:space="preserve">（一）事故发生经过</w:t>
      </w:r>
    </w:p>
    <w:p>
      <w:pPr>
        <w:ind w:firstLineChars="200"/>
        <w:spacing w:line="360" w:lineRule="auto"/>
      </w:pPr>
      <w:r>
        <w:rPr/>
        <w:t xml:space="preserve">根据事发现场监控，并结合相关人员的询问笔录，调查组还原了事发经过，具体如下：</w:t>
      </w:r>
    </w:p>
    <w:p>
      <w:pPr>
        <w:ind w:firstLineChars="200"/>
        <w:spacing w:line="360" w:lineRule="auto"/>
      </w:pPr>
      <w:r>
        <w:rPr/>
        <w:t xml:space="preserve">2024年5月7日上午7时40分许，该公司员工开始上班，生产厂长李羽辉安排王普桥（氧焊切割工，持有焊接和热切割特种作业操作证）、拆解工姜佳辉等人在1号车间拆解区进行拆解作业，当天主要是拆解重型半挂牵引车。拆解完1台车辆后，15时许，又拖来1台重型半挂牵引车进行拆解。18时许，王普桥、姜佳辉等员工下班在公司食堂就晚餐。18时45分许，王普桥、姜佳辉两人返回1号车间拆解区继续进行拆解作业（当天晚上没有其他员工在该车间作业），王普桥主要是对车身前、后轴等部位进行氧焊切割作业，姜佳辉用手动工具拆除油箱和管线等其他设备。19时20分许，王普桥下班离开车间（气瓶等未送回库房），姜佳辉为了加快拆解进度，擅自用遗留在车间的切割设备进行氧焊切割作业。20时10分许，重型半挂牵引车车身右侧油箱位置发生闪爆并瞬间升起蘑菇云状烟雾（图1），随即引燃车身及驾驶室的坐垫、塑料、管线等，发生剧烈燃烧（图2），导致姜佳辉严重烧伤，经医院抢救无效于5月9日死亡。</w:t>
      </w:r>
    </w:p>
    <w:p>
      <w:pPr>
        <w:spacing w:line="360" w:lineRule="auto"/>
      </w:pPr>
      <w:r>
        <w:rPr>
          <w:b/>
          <w:sz w:val="24"/>
        </w:rPr>
        <w:t xml:space="preserve">（二）事故救援情况</w:t>
      </w:r>
    </w:p>
    <w:p>
      <w:pPr>
        <w:ind w:firstLineChars="200"/>
        <w:spacing w:line="360" w:lineRule="auto"/>
      </w:pPr>
      <w:r>
        <w:rPr/>
        <w:t xml:space="preserve">该公司生产厂长李羽辉进车间巡查，发现1号车间拆解区工位上1台重型半挂车牵引车驾驶室部位正在燃烧并冒浓烟，李羽辉立即致电李银珍，并迅速跑到起火现场，看到姜佳辉趴在离车尾2—3米的地面，其身上衣服均被烧掉，此时意识尚清醒且可以说话，其曾说“切割管子，油箱起火炸了”。随后，李银珍、李联邦、张成国、彭武等厂内员工闻讯来到现场，查看姜佳辉的伤情后，李羽辉安排李银珍拨打120急救电话，并组织现场人员用灭火器喷射驾驶室和地面着火点，并安排人员迅速将厂内自有的消防车开到现场，用水枪喷射和压制火势，大约15分钟明火全部扑灭。20时46分许，120急救车到达现场，将姜佳辉送医救治。期间，20时22分许，有员工拨打119报警电话，20时48分许，浏阳市消防救援大队救援队伍到达现场，火已被扑灭，消</w:t>
      </w:r>
    </w:p>
    <w:p>
      <w:pPr>
        <w:ind w:firstLineChars="200"/>
        <w:spacing w:line="360" w:lineRule="auto"/>
      </w:pPr>
      <w:r>
        <w:rPr/>
        <w:t xml:space="preserve">防救援人员对现场进行警戒封锁并实施二次灭火。5月9日6时5分许，姜佳辉经浏阳市中医医院抢救无效死亡。</w:t>
      </w:r>
    </w:p>
    <w:p>
      <w:pPr>
        <w:ind w:firstLineChars="200"/>
        <w:spacing w:line="360" w:lineRule="auto"/>
      </w:pPr>
      <w:r>
        <w:rPr/>
        <w:t xml:space="preserve">接报事故后，荷花街道办事处立即启动应急预案，荷花街道分管负责人、经发办、嗣同村委会等单位人员到达现场进行处置，并及时报告事故情况，督促涉事企业做好现场处置、伤者救治和家属安抚等工作。</w:t>
      </w:r>
    </w:p>
    <w:p>
      <w:pPr>
        <w:ind w:firstLineChars="200"/>
        <w:spacing w:line="360" w:lineRule="auto"/>
      </w:pPr>
      <w:r>
        <w:rPr/>
        <w:t xml:space="preserve">本次事故造成姜佳辉1人死亡，浏阳市中医医院2024年5月9日出具的《死亡记录》显示，姜佳辉的死亡原因为全身大面。</w:t>
      </w:r>
    </w:p>
    <w:p>
      <w:pPr>
        <w:ind w:firstLineChars="200"/>
        <w:spacing w:line="360" w:lineRule="auto"/>
      </w:pPr>
      <w:r>
        <w:rPr/>
        <w:t xml:space="preserve">本次事故造成的直接经济损失统计为人民币148.38万元（事故罚款除外）。</w:t>
      </w:r>
    </w:p>
    <w:p>
      <w:pPr>
        <w:spacing w:line="360" w:lineRule="auto"/>
      </w:pPr>
      <w:r>
        <w:rPr>
          <w:b/>
          <w:sz w:val="24"/>
        </w:rPr>
        <w:t xml:space="preserve">（一）事故直接原因</w:t>
      </w:r>
    </w:p>
    <w:p>
      <w:pPr>
        <w:ind w:firstLineChars="200"/>
        <w:spacing w:line="360" w:lineRule="auto"/>
      </w:pPr>
      <w:r>
        <w:rPr/>
        <w:t xml:space="preserve">姜佳辉未取得焊接与热切割特种作业操作证，对氧焊切割作业有关规章制度和安全操作规程不熟悉，盲目冒险擅自进行氧焊切割作业，切割时产生高温炽热的火花和割渣飞溅，引燃油箱内易燃易爆混合气体发生闪爆，随即引发剧烈燃烧，导致严重烧伤，经医院抢救无效死亡。</w:t>
      </w:r>
    </w:p>
    <w:p>
      <w:pPr>
        <w:spacing w:line="360" w:lineRule="auto"/>
      </w:pPr>
      <w:r>
        <w:rPr>
          <w:b/>
          <w:sz w:val="24"/>
        </w:rPr>
        <w:t xml:space="preserve">（二）事故间接原因</w:t>
      </w:r>
    </w:p>
    <w:p>
      <w:pPr>
        <w:ind w:firstLineChars="200"/>
        <w:spacing w:line="360" w:lineRule="auto"/>
      </w:pPr>
      <w:r>
        <w:rPr/>
        <w:t xml:space="preserve">浏阳市鼎力报废汽车回收有限公司安全生产主体责任落实不到位，未严格执行氧焊切割动火作业的申请、审批手续，未安排专门人员进行现场安全管理；对员工违章违规作业的排查和管控不到位，未有效督促从业人员严格执行本单位安全生产规章制度和安全操作规程；安全教育培训不到位，员工未经专业培训，未取得焊接与热切割特种作业操作证；全员安全生产责任制落实不到位，未及时发现并消除生产安全事故隐患。</w:t>
      </w:r>
    </w:p>
    <w:p>
      <w:pPr>
        <w:spacing w:line="360" w:lineRule="auto"/>
      </w:pPr>
      <w:r>
        <w:rPr>
          <w:b/>
          <w:sz w:val="24"/>
        </w:rPr>
        <w:t xml:space="preserve">（三）事故性质</w:t>
      </w:r>
    </w:p>
    <w:p>
      <w:pPr>
        <w:ind w:firstLineChars="200"/>
        <w:spacing w:line="360" w:lineRule="auto"/>
      </w:pPr>
      <w:r>
        <w:rPr/>
        <w:t xml:space="preserve">事故是一起因作业人员未取得焊接与热切割特种作业操作证，对氧焊切割作业有关规章制度和安全操作规程不熟悉，盲目冒险擅自进行氧焊切割作业；事故单位安全生产主体责任落实不到位，未执行氧焊切割动火作业的申请、审批手续，未及时发现并消除事故隐患而造成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姜佳辉，作为浏阳市鼎力报废汽车回收有限公司拆解工，其安全意识淡薄，在未取得焊接与热切割特种作业操作证的情况下，违反安全操作规程，盲目冒险擅自进行氧焊切割作业，对事故的发生负有直接责任。鉴于姜佳辉在事故中死亡，建议不予追究责任。</w:t>
      </w:r>
    </w:p>
    <w:p>
      <w:pPr>
        <w:spacing w:line="360" w:lineRule="auto"/>
      </w:pPr>
      <w:r>
        <w:rPr>
          <w:b/>
          <w:sz w:val="24"/>
        </w:rPr>
        <w:t xml:space="preserve">（二）对事故有关责任人员和责任单位的行政处罚建议</w:t>
      </w:r>
    </w:p>
    <w:p>
      <w:pPr>
        <w:ind w:firstLineChars="200"/>
        <w:spacing w:line="360" w:lineRule="auto"/>
      </w:pPr>
      <w:r>
        <w:rPr/>
        <w:t xml:space="preserve">1．浏阳市鼎力报废汽车回收有限公司，安全生产主体责任落实不到位，现场安全管理不到位，隐患排查治理不到位，安全教育培训不到位，未有效督促从业人员严格执行安全生产规章制度和安全操作规程，未及时排查和消除生产安全事故隐患，对事故的发生负有直接主体责任。违反《中华人民共和国安全生产法》第二十二条、第二十八条第一款、第三十条第一款、第四十一条第一款和第二款、第四十三条、第四十四条第一款的相关规定，建议由市应急管理局依据《中华人民共和国安全生产法》第一百一十四条第一款第一项的规定予以行政处罚。</w:t>
      </w:r>
    </w:p>
    <w:p>
      <w:pPr>
        <w:ind w:firstLineChars="200"/>
        <w:spacing w:line="360" w:lineRule="auto"/>
      </w:pPr>
      <w:r>
        <w:rPr/>
        <w:t xml:space="preserve">2．李羽辉，男，群众，浏阳市鼎力报废汽车回收有限公司生产厂长、主要负责人，未有效履行主要负责人安全生产管理职责，组织督促、检查本单位安全生产工作不到位，未及时消除生产安全事故隐患，对事故的发生负有管理责任。违反《中华人民共和国安全生产法》第二十一条第一项、第二项、第五项的规定，建议由市应急管理局依据《中华人民共和国安全生产法》第九十五条第一项的规定予以行政处罚。</w:t>
      </w:r>
    </w:p>
    <w:p>
      <w:pPr>
        <w:ind w:firstLineChars="200"/>
        <w:spacing w:line="360" w:lineRule="auto"/>
      </w:pPr>
      <w:r>
        <w:rPr/>
        <w:t xml:space="preserve">3．李建辉，女，群众，浏阳市鼎力报废汽车回收有限公司专职安全员，落实安全管理职责不到位，组织安全生产教育培训不到位，督促落实安全管理措施不到位，未及时排查消除生产安全事故隐患，对事故的发生负有管理责任。违反《中华人民共和国安全生产法》第二十五条第一款第二项、第三项、第五项的规定，建议由市应急管理局依据《中华人民共和国安全生产法》第九十六条的规定予以行政处罚。</w:t>
      </w:r>
    </w:p>
    <w:p>
      <w:pPr>
        <w:spacing w:line="360" w:lineRule="auto"/>
      </w:pPr>
      <w:r>
        <w:rPr>
          <w:b/>
          <w:sz w:val="24"/>
        </w:rPr>
        <w:t xml:space="preserve">（三）其他处理建议</w:t>
      </w:r>
    </w:p>
    <w:p>
      <w:pPr>
        <w:ind w:firstLineChars="200"/>
        <w:spacing w:line="360" w:lineRule="auto"/>
      </w:pPr>
      <w:r>
        <w:rPr/>
        <w:t xml:space="preserve">1．建议由市安委办约谈市商务局、荷花街道办事处分管负责人，督促其切实履行安全生产部门监管和属地管理责任。</w:t>
      </w:r>
    </w:p>
    <w:p>
      <w:pPr>
        <w:ind w:firstLineChars="200"/>
        <w:spacing w:line="360" w:lineRule="auto"/>
      </w:pPr>
      <w:r>
        <w:rPr/>
        <w:t xml:space="preserve">2．建议由市商务局、荷花街道办事处分别约谈具体监管科室（办公室）负责人以及相关监管人员，督促其深入分析本行业、本辖区安全生产状况和企业安全管理存在的问题漏洞、薄弱环节，加强事故警示和宣传教育，加强监管巡查力度和频次，强化对企业的安全生产监管。</w:t>
      </w:r>
    </w:p>
    <w:p>
      <w:pPr>
        <w:ind w:firstLineChars="200"/>
        <w:spacing w:line="360" w:lineRule="auto"/>
      </w:pPr>
      <w:r>
        <w:rPr/>
        <w:t xml:space="preserve">（一）全面压实主体责任。浏阳市鼎力报废汽车回收有限公司要深刻吸取事故教训，真正把安全生产主体责任落实到车间班组、落实到员工、落实到每个环节。要举一反三、查漏补缺，完善安全生产责任制和安全生产规章制度，加强对本单位特种作业人员的管理。要强化作业现场安全管理，明确作业人员岗位职责，严格执行特种作业持证上岗、动火作业许可审批制度；要完善全覆盖的监控电子监控系统，确保监控系统符合要求并真正发挥作用。要严格执行三级教育培训制度，教育和督促从业人员严格执行安全生产规章制度和操作规程。要深化安全风险分级管控制度，认真落实隐患排查治理工作，切实加强作业场所的安全巡查和管控措施。</w:t>
      </w:r>
    </w:p>
    <w:p>
      <w:pPr>
        <w:ind w:firstLineChars="200"/>
        <w:spacing w:line="360" w:lineRule="auto"/>
      </w:pPr>
      <w:r>
        <w:rPr/>
        <w:t xml:space="preserve">（二）切实加强部门监管。市商务局要聚焦报废机动车回收拆解行业基础性、源头性和瓶颈性问题，深入排查整治安全隐患问题，全面加强风险防范和安全管控。要进一步加大对报废机动车拆解企业的监管力度，督促企业建立健全安全生产管理机构，完善安全生产管理制度，严格执行安全生产制度、规范和技术标准，对存在重大安全隐患或不具备安全生产条件的企业，要责令其停业整顿；经停业整顿后仍不具备安全生产条件的，依法提请吊销其相关证照。</w:t>
      </w:r>
    </w:p>
    <w:p>
      <w:pPr>
        <w:ind w:firstLineChars="200"/>
        <w:spacing w:line="360" w:lineRule="auto"/>
      </w:pPr>
      <w:r>
        <w:rPr/>
        <w:t xml:space="preserve">（三）持续强化属地责任。荷花街道办事处要进一步加强安全生产工作的组织领导，全面分析本辖区安全生产状况和特点，聚焦重点领域、重要环节、突出问题，夯实安全生产基础，强化</w:t>
      </w:r>
    </w:p>
    <w:p>
      <w:pPr>
        <w:ind w:firstLineChars="200"/>
        <w:spacing w:line="360" w:lineRule="auto"/>
      </w:pPr>
      <w:r>
        <w:rPr/>
        <w:t xml:space="preserve">安全监管力量，加大督查检查力度，采取更加严厉措施，督促企业全员、全过程、全方位落实安全生产法定责任。特别是要聚焦本次事故暴露出来的问题，举一反三，以案为鉴，切实抓好安全生产各项工作。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