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济南济阳“11·8”较大道路交通事故调查报告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济南市济阳区济北街道黄河大街与汇鑫路路口西侧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2024-11-08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中国,山东省,济南市,济阳区</w:t>
            </w:r>
          </w:p>
        </w:tc>
      </w:tr>
    </w:tbl>
    <w:p/>
    <w:p>
      <w:pPr>
        <w:pStyle w:val="Heading1"/>
        <w:spacing w:line="360" w:lineRule="auto"/>
      </w:pPr>
      <w:r>
        <w:rPr/>
        <w:t xml:space="preserve">二、事故概况</w:t>
      </w:r>
    </w:p>
    <w:p>
      <w:pPr>
        <w:ind w:firstLineChars="200"/>
        <w:spacing w:line="360" w:lineRule="auto"/>
      </w:pPr>
      <w:r>
        <w:rPr/>
        <w:t xml:space="preserve">2024年11月8日3时25分许，济南市济阳区济北街道黄河大街与汇鑫路路口西侧发生一起鲁PX8927/鲁P9B19挂重型半挂车与鲁S72E7D小型客车相撞的道路交通事故，造成2人当场死亡，4人经医院抢救无效死亡，直接经济损失780余万元。</w:t>
      </w:r>
    </w:p>
    <w:p>
      <w:pPr>
        <w:pStyle w:val="Heading1"/>
        <w:spacing w:line="360" w:lineRule="auto"/>
      </w:pPr>
      <w:r>
        <w:rPr/>
        <w:t xml:space="preserve">三、调查报告正文</w:t>
      </w:r>
    </w:p>
    <w:p>
      <w:pPr>
        <w:spacing w:line="360" w:lineRule="auto"/>
      </w:pPr>
      <w:r>
        <w:rPr>
          <w:b/>
          <w:sz w:val="24"/>
        </w:rPr>
        <w:t xml:space="preserve">（一）鲁S72E7D小型普通客车和驾乘人员情况</w:t>
      </w:r>
    </w:p>
    <w:p>
      <w:pPr>
        <w:ind w:firstLineChars="200"/>
        <w:spacing w:line="360" w:lineRule="auto"/>
      </w:pPr>
      <w:r>
        <w:rPr/>
        <w:t xml:space="preserve">1.鲁S72E7D小型普通客车。中文品牌：一汽佳星牌；登记所有人：苟金泽；登记地址：四川省巴中市巴州区清江镇昆山村915号；检验有效期：2025年5月31日；使用性质：非营运；保险终止日期：2024年6月2日，事发时未投保交强险和商业险；核定载人数：7人；车辆状态：正常。</w:t>
      </w:r>
    </w:p>
    <w:p>
      <w:pPr>
        <w:spacing w:line="360" w:lineRule="auto"/>
      </w:pPr>
      <w:r>
        <w:rPr>
          <w:b/>
          <w:sz w:val="24"/>
        </w:rPr>
        <w:t xml:space="preserve">2.驾驶人情况</w:t>
      </w:r>
    </w:p>
    <w:p>
      <w:pPr>
        <w:ind w:firstLineChars="200"/>
        <w:spacing w:line="360" w:lineRule="auto"/>
      </w:pPr>
      <w:r>
        <w:rPr/>
        <w:t xml:space="preserve">张洪棚，男，汉族，23岁，户籍所在地：四川省凉山彝族自治州会东县满银沟镇铁厂村4组42号；准驾车型：C1；初次领证日期：2021年8月24日；驾驶证状态：正常。</w:t>
      </w:r>
    </w:p>
    <w:p>
      <w:pPr>
        <w:spacing w:line="360" w:lineRule="auto"/>
      </w:pPr>
      <w:r>
        <w:rPr>
          <w:b/>
          <w:sz w:val="24"/>
        </w:rPr>
        <w:t xml:space="preserve">3.乘车人情况</w:t>
      </w:r>
    </w:p>
    <w:p>
      <w:pPr>
        <w:ind w:firstLineChars="200"/>
        <w:spacing w:line="360" w:lineRule="auto"/>
      </w:pPr>
      <w:r>
        <w:rPr/>
        <w:t xml:space="preserve">（1）涂正方，男，汉族，44岁，户籍所在地：四川省攀枝花市盐边县永兴镇三虎村大石头组18号；系驾驶人工友。</w:t>
      </w:r>
    </w:p>
    <w:p>
      <w:pPr>
        <w:ind w:firstLineChars="200"/>
        <w:spacing w:line="360" w:lineRule="auto"/>
      </w:pPr>
      <w:r>
        <w:rPr/>
        <w:t xml:space="preserve">（2）王成栋，男，汉族，57岁，户籍所在地：山东省济南市济阳区济北街道西八里村144号；系驾驶人工友。</w:t>
      </w:r>
    </w:p>
    <w:p>
      <w:pPr>
        <w:ind w:firstLineChars="200"/>
        <w:spacing w:line="360" w:lineRule="auto"/>
      </w:pPr>
      <w:r>
        <w:rPr/>
        <w:t xml:space="preserve">（3）王贵宝，男，汉族，58岁，户籍所在地：山东省济南市济阳区垛石镇方家村29号；系驾驶人工友。</w:t>
      </w:r>
    </w:p>
    <w:p>
      <w:pPr>
        <w:ind w:firstLineChars="200"/>
        <w:spacing w:line="360" w:lineRule="auto"/>
      </w:pPr>
      <w:r>
        <w:rPr/>
        <w:t xml:space="preserve">（4）杨含友，男，汉族，52岁，户籍所在地：四川省巴中市巴州区清江镇昆山村824号；系驾驶人工友。</w:t>
      </w:r>
    </w:p>
    <w:p>
      <w:pPr>
        <w:ind w:firstLineChars="200"/>
        <w:spacing w:line="360" w:lineRule="auto"/>
      </w:pPr>
      <w:r>
        <w:rPr/>
        <w:t xml:space="preserve">（5）崔金琼，女，汉族，44岁，户籍所在地：云南省昆明市东川区红土地镇仓房村委会端弓地小组11号；系驾驶人母亲。</w:t>
      </w:r>
    </w:p>
    <w:p>
      <w:pPr>
        <w:spacing w:line="360" w:lineRule="auto"/>
      </w:pPr>
      <w:r>
        <w:rPr>
          <w:b/>
          <w:sz w:val="24"/>
        </w:rPr>
        <w:t xml:space="preserve">（二）鲁PX8927/鲁P9B19挂重型半挂车和驾乘人员情况</w:t>
      </w:r>
    </w:p>
    <w:p>
      <w:pPr>
        <w:ind w:firstLineChars="200"/>
        <w:spacing w:line="360" w:lineRule="auto"/>
      </w:pPr>
      <w:r>
        <w:rPr/>
        <w:t xml:space="preserve">1.鲁PX8927重型半挂牵引车，中文品牌：汕德卡牌；登记所有人：高唐嘉玺物流有限公司；登记地址：山东省聊城市高唐县鱼邱湖街道金华停车场院内；实际车主：赵庆国；初次登记日期：2020年12月22日；检验有效期：2024年12月31日；使用性质：货运；整备质量：8800kg；准牵引总质量：40000kg；该车在中国人民财产保险股份有限公司聊城市分公司投保交强险和商业第三者责任保险100万、中路保险附加第三者责任保险1000万；道路运输证编号为鲁交运管聊字371526370813号，有效期至2026年12月31日。</w:t>
      </w:r>
    </w:p>
    <w:p>
      <w:pPr>
        <w:ind w:firstLineChars="200"/>
        <w:spacing w:line="360" w:lineRule="auto"/>
      </w:pPr>
      <w:r>
        <w:rPr/>
        <w:t xml:space="preserve">2.鲁P9B19挂重型栏板半挂车，中文品牌：景阳冈牌；登记所有人：高唐嘉玺物流有限公司；登记地址：山东省聊城市高唐县鱼邱湖街道金华停车场院内；实际车主：赵庆国；初次登记日期：2020年5月9日；检验有效期：2025年5月31日；使用性质：货运；整备质量6000kg；核定载质量：34000kg；道路运输证编号为鲁交运管聊字371526370812号，有效期至2026年5月31日。</w:t>
      </w:r>
    </w:p>
    <w:p>
      <w:pPr>
        <w:ind w:firstLineChars="200"/>
        <w:spacing w:line="360" w:lineRule="auto"/>
      </w:pPr>
      <w:r>
        <w:rPr/>
        <w:t xml:space="preserve">3.驾驶人情况：鲁PX8927/鲁P9B19挂重型半挂车共有两名驾驶员，分别是赵庆国和赵勇。事发时系赵勇驾车，赵庆国在驾驶室后侧休息。赵勇，男，汉族，43岁，户籍所在地：山东省聊城市高唐县清平镇土楼村；准驾车型：A2（2023年11月10日由B2变更为A2）；初次领证日期：2008年9月9日。驾驶证状态：正常。赵庆国，男，汉族，43岁，户籍所在地：山东省聊城市高唐县清平镇土楼村1064号；准驾车型：A2，驾驶证状态：正常。二人均持有《道路运输从业人员从业资格证》，类别：经营性道路货物运输驾驶员，均在有效期内。</w:t>
      </w:r>
    </w:p>
    <w:p>
      <w:pPr>
        <w:spacing w:line="360" w:lineRule="auto"/>
      </w:pPr>
      <w:r>
        <w:rPr>
          <w:b/>
          <w:sz w:val="24"/>
        </w:rPr>
        <w:t xml:space="preserve">（三）事故现场和天气情况</w:t>
      </w:r>
    </w:p>
    <w:p>
      <w:pPr>
        <w:ind w:firstLineChars="200"/>
        <w:spacing w:line="360" w:lineRule="auto"/>
      </w:pPr>
      <w:r>
        <w:rPr/>
        <w:t xml:space="preserve">现场位于济南市济阳区黄河大街与汇鑫路路口西侧，黄河大街呈东西走向，沥青路面，路宽13.2米，道路限速60公里/小时，夜间有路灯照明。路口西侧道路中心施划单黄实线，长度26.9米，向西延伸为单黄虚线；东向西方向施划一条机动车道、硬路肩，机动车道与硬路肩之间施划白实线，道路施划导向箭头；西向东方向施划两条机动车道、硬路肩，机动车道与硬路肩之间施划白实线，道路施划人行横道预告标识线、导向箭头，振荡标线。黄河大街路北侧，汇鑫路口东700米有限速60公里/小时标志；汇鑫路口东100米有黄闪警示灯；汇鑫路口东80米有人行横道警示标志、T型路口标志、减速慢行标志；汇鑫路口西290米有“危险路段减速慢行”警告标志、T型路口标志。黄河大街路南侧，汇鑫路口西有人行横道警示标志、T型路口标志；汇鑫路口西400米有限速60公里/小时标志；汇鑫路口西100米有黄闪警示灯、减速慢行标志。事发路段标志标线齐全有效。</w:t>
      </w:r>
    </w:p>
    <w:p>
      <w:pPr>
        <w:ind w:firstLineChars="200"/>
        <w:spacing w:line="360" w:lineRule="auto"/>
      </w:pPr>
      <w:r>
        <w:rPr/>
        <w:t xml:space="preserve">事发时该路段天气晴好无降水，气温9.7℃，西北风3级静风。</w:t>
      </w:r>
    </w:p>
    <w:p>
      <w:pPr>
        <w:spacing w:line="360" w:lineRule="auto"/>
      </w:pPr>
      <w:r>
        <w:rPr>
          <w:b/>
          <w:sz w:val="24"/>
        </w:rPr>
        <w:t xml:space="preserve">（一）事故发生经过</w:t>
      </w:r>
    </w:p>
    <w:p>
      <w:pPr>
        <w:ind w:firstLineChars="200"/>
        <w:spacing w:line="360" w:lineRule="auto"/>
      </w:pPr>
      <w:r>
        <w:rPr/>
        <w:t xml:space="preserve">2024年11月6日，赵庆国与赵勇驾驶鲁PX8927/鲁P9B19挂重型半挂车在浙江省台州市装载重21140千克的铁质模具（未超载），前往商河县山东一直娱汽车科技有限公司送货。11月8日0时37许，在G2高速莱芜北出口下高速后，由赵勇接替赵庆国驾驶重型半挂车沿省道234线由南向北行驶至黄河大街，在黄河大街上由东向西行驶过济阳黄河大桥。3时10分许，驾驶人张洪棚驾驶鲁S72E7D小型普通客车免费搭载崔金琼、涂正方、王贵宝、杨含友、王成栋从济南新旧动能转换起步区山东国数科技金融创新中心项目工地离开。3时25分许，沿黄河大街由西向东行驶至黄河大街与汇鑫路路口西侧时，超速跨越道路中心单黄实线，冲入对向车道，与赵勇驾驶的沿黄河大街由东向西行驶的鲁PX8927/鲁P9B19挂重型半挂车相撞，造成鲁S72E7D小型普通客车驾乘人员2人当场死亡，4人经医院抢救无效死亡。</w:t>
      </w:r>
    </w:p>
    <w:p>
      <w:pPr>
        <w:spacing w:line="360" w:lineRule="auto"/>
      </w:pPr>
      <w:r>
        <w:rPr>
          <w:b/>
          <w:sz w:val="24"/>
        </w:rPr>
        <w:t xml:space="preserve">（二）事故救援情况</w:t>
      </w:r>
    </w:p>
    <w:p>
      <w:pPr>
        <w:spacing w:line="360" w:lineRule="auto"/>
      </w:pPr>
      <w:r>
        <w:rPr>
          <w:b/>
          <w:sz w:val="24"/>
        </w:rPr>
        <w:t xml:space="preserve">1.事故信息报告及应急处置情况</w:t>
      </w:r>
    </w:p>
    <w:p>
      <w:pPr>
        <w:ind w:firstLineChars="200"/>
        <w:spacing w:line="360" w:lineRule="auto"/>
      </w:pPr>
      <w:r>
        <w:rPr/>
        <w:t xml:space="preserve">事故发生后，现场人员立即拨打110电话报警。3时41分许，济阳区交警大队事故中队接到区公安分局指挥中心下达的交通事故警情出警指令后，第一时间组织警力出警。民警到达现场后，立即对现场进行封闭，按照道路交通事故现场处置的要求设置安全防护，与先期到达现场的119消防救援人员、120救护人员共同开展伤员救治工作。初步了解事故现场情况并电话向区公安分局指挥中心进行报告，区公安分局向区委办公室、区政府办公室报告了事故情况，区应急局接到事故报告后向市应急局、省应急厅报告了事故情况。济南市公安局，济阳区委、区政府及区公安分局、卫健、应急、消防、交通运输等有关部门（单位）和辖区办事处相关负责同志到达现场参与处置。6时10分许，事发路段道路交通恢复。</w:t>
      </w:r>
    </w:p>
    <w:p>
      <w:pPr>
        <w:spacing w:line="360" w:lineRule="auto"/>
      </w:pPr>
      <w:r>
        <w:rPr>
          <w:b/>
          <w:sz w:val="24"/>
        </w:rPr>
        <w:t xml:space="preserve">2.事故应急处置评估</w:t>
      </w:r>
    </w:p>
    <w:p>
      <w:pPr>
        <w:ind w:firstLineChars="200"/>
        <w:spacing w:line="360" w:lineRule="auto"/>
      </w:pPr>
      <w:r>
        <w:rPr/>
        <w:t xml:space="preserve">事故发生后，济阳区政府应急预案启动及时有效，相关领导及时到场组织救援处置，现场管控及时，未发生次生事故，信息报送及时准确，善后处置得当。</w:t>
      </w:r>
    </w:p>
    <w:p>
      <w:pPr>
        <w:ind w:firstLineChars="200"/>
        <w:spacing w:line="360" w:lineRule="auto"/>
      </w:pPr>
      <w:r>
        <w:rPr/>
        <w:t xml:space="preserve">事故造成鲁S72E7D小型普通客车乘车人涂正方、王成栋、王贵宝、杨含友、崔金琼及驾驶员张洪棚6人死亡，两车不同程度受损。</w:t>
      </w:r>
    </w:p>
    <w:p>
      <w:pPr>
        <w:ind w:firstLineChars="200"/>
        <w:spacing w:line="360" w:lineRule="auto"/>
      </w:pPr>
      <w:r>
        <w:rPr/>
        <w:t xml:space="preserve">直接经济损失780余万元。</w:t>
      </w:r>
    </w:p>
    <w:p>
      <w:pPr>
        <w:spacing w:line="360" w:lineRule="auto"/>
      </w:pPr>
      <w:r>
        <w:rPr>
          <w:b/>
          <w:sz w:val="24"/>
        </w:rPr>
        <w:t xml:space="preserve">（一）事故直接原因</w:t>
      </w:r>
    </w:p>
    <w:p>
      <w:pPr>
        <w:ind w:firstLineChars="200"/>
        <w:spacing w:line="360" w:lineRule="auto"/>
      </w:pPr>
      <w:r>
        <w:rPr/>
        <w:t xml:space="preserve">鲁S72E7D小型普通客车驾驶人张洪棚未按操作规范安全驾驶，违反交通信号跨越单黄实线超速行驶进入对向车道，与迎面正常驶来的鲁PX8927/鲁P9B19挂重型半挂车发生碰撞是导致事故发生的原因。</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经调查认定，该起事故是一起因小型客车驾驶员违章超速跨越单黄实线驶入对向车道导致的较大道路交通事故。</w:t>
      </w:r>
    </w:p>
    <w:p>
      <w:pPr>
        <w:ind w:firstLineChars="200"/>
        <w:spacing w:line="360" w:lineRule="auto"/>
      </w:pPr>
      <w:r>
        <w:rPr/>
        <w:t xml:space="preserve">张洪棚，男，鲁S72E7D小型普通客车驾驶人，未按操作规范安全驾驶，违反交通信号跨越单黄实线超速行驶进入对向车道，对事故发生负有全部责任，鉴于其在事故中已死亡，免予追究刑事责任。</w:t>
      </w:r>
    </w:p>
    <w:p>
      <w:pPr>
        <w:ind w:firstLineChars="200"/>
        <w:spacing w:line="360" w:lineRule="auto"/>
      </w:pPr>
      <w:r>
        <w:rPr/>
        <w:t xml:space="preserve">苟金泽，男，群众，鲁S72E7D小型普通客车车主，对所属机动车疏于管理，未按照规定投保交强险；违反《中华人民共和国道路交通法》第十七条、《机动车交通事故责任强制保险条例》第二条第一款之规定，依据《中华人民共和国道路交通法》第九十八条之规定，建议由济阳区公安机关交通管理部门依法处理，处理结果以书面形式报送市安委会办公室。</w:t>
      </w:r>
    </w:p>
    <w:p>
      <w:pPr>
        <w:ind w:firstLineChars="200"/>
        <w:spacing w:line="360" w:lineRule="auto"/>
      </w:pPr>
      <w:r>
        <w:rPr/>
        <w:t xml:space="preserve">（一）全面强化分析研判。相关部门（单位）要全面摸排辖区用工比较集中的工地、单位，全面掌握涉及务工务农重点驾驶人、重点车辆、重点路段、重点用人用工单位及重点群体主要集散地等基础信息，找准务工务农人员出行规律，做到底数清、情况明。要充分发挥公路交通安全防控体系作用，研判务工车辆超速、逆行等违法的重点路段和时段。</w:t>
      </w:r>
    </w:p>
    <w:p>
      <w:pPr>
        <w:ind w:firstLineChars="200"/>
        <w:spacing w:line="360" w:lineRule="auto"/>
      </w:pPr>
      <w:r>
        <w:rPr/>
        <w:t xml:space="preserve">（二）加强警示教育宣传。各区县（功能区）和有关部门（单位）要加强宣传曝光提示，发挥好组织动员作用，不断提升人民群众的出行安全意识和应急处置能力。要集中向社会曝光一批查处的超速、超员、超载、逆行、非法改装、涉牌涉证等严重交通违法典型案例。</w:t>
      </w:r>
    </w:p>
    <w:p>
      <w:pPr>
        <w:ind w:firstLineChars="200"/>
        <w:spacing w:line="360" w:lineRule="auto"/>
      </w:pPr>
      <w:r>
        <w:rPr/>
        <w:t xml:space="preserve">（三）集中开展交通秩序整治。交通及交警部门要围绕“重点车辆、重点违法、重点时段、重点路段、重点人员”，深入开展“冬季行动”，针对性加强早晚出工、收工重点时段勤务部署，提高见警率和管事率，严查“三超一疲劳”、农村“两违”等重点违法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