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沈阳浑南五爱隧道“8·20”一般道路交通事故调查报告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原文链接：https://www.safetybd.cn/csd-view/reportDetail?reportId=8182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沈阳市浑南区五爱隧道内由南向北800米处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沈阳荣昌巴士有限公司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生产经营性道路交通责任事故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16</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中国,辽宁省,沈阳市,浑南区</w:t>
            </w:r>
          </w:p>
        </w:tc>
      </w:tr>
    </w:tbl>
    <w:p/>
    <w:p>
      <w:pPr>
        <w:pStyle w:val="Heading1"/>
        <w:spacing w:line="360" w:lineRule="auto"/>
      </w:pPr>
      <w:r>
        <w:rPr/>
        <w:t xml:space="preserve">二、事故概况</w:t>
      </w:r>
    </w:p>
    <w:p>
      <w:pPr>
        <w:ind w:firstLineChars="200"/>
        <w:spacing w:line="360" w:lineRule="auto"/>
      </w:pPr>
      <w:r>
        <w:rPr/>
        <w:t xml:space="preserve">2023年8月20日14时27分许，在沈阳市浑南区五爱隧道内由南向北800米处，发生一起大型普通客车（城市公交车）与轻型栏板施工作业车及其养护作业工人相撞的道路交通事故，造成1人死亡、3人重伤、13人轻微伤，肇事双方车辆损坏，事故直接经济损失约197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辽AN2592号大型普通客车（334路城市公交车）。机动车行驶证登记所有人为沈阳荣昌巴士有限公司，车辆注册登记日期为2016年12月29日，检验有效期至2023年12月，强制报废期止2029年12月29日，营运证号：沈GJ100201605484，营运证有效期：2024年12月30日，机动车状态正常。</w:t>
      </w:r>
    </w:p>
    <w:p>
      <w:pPr>
        <w:ind w:firstLineChars="200"/>
        <w:spacing w:line="360" w:lineRule="auto"/>
      </w:pPr>
      <w:r>
        <w:rPr/>
        <w:t xml:space="preserve">2.辽AY6617号轻型栏板货车。机动车行驶证登记所有人为沈阳市市政公用城市照明工程有限公司，车辆注册登记日期为2021年4月10日，检验有效期至2024年4月，强制报废期止2036年4月10日，机动车状态正常。</w:t>
      </w:r>
    </w:p>
    <w:p>
      <w:pPr>
        <w:spacing w:line="360" w:lineRule="auto"/>
      </w:pPr>
      <w:r>
        <w:rPr>
          <w:b/>
          <w:sz w:val="24"/>
        </w:rPr>
        <w:t xml:space="preserve">（二）事故当事人情况</w:t>
      </w:r>
    </w:p>
    <w:p>
      <w:pPr>
        <w:ind w:firstLineChars="200"/>
        <w:spacing w:line="360" w:lineRule="auto"/>
      </w:pPr>
      <w:r>
        <w:rPr/>
        <w:t xml:space="preserve">1.于某，男，44岁，系沈阳荣昌巴士有限公司员工、辽AN2592号大型普通客车驾驶员，驾驶证发证机关为沈阳市公安局交通警察支队，初次领证日期1997年12月13日，准驾车型A1A2，驾驶证状态正常。</w:t>
      </w:r>
    </w:p>
    <w:p>
      <w:pPr>
        <w:ind w:firstLineChars="200"/>
        <w:spacing w:line="360" w:lineRule="auto"/>
      </w:pPr>
      <w:r>
        <w:rPr/>
        <w:t xml:space="preserve">2.李某艳（死亡），男，66岁，辽宁省开原市城东镇后马市堡村三组80号居民，系沈阳北安建设工程有限公司工人，事故发生时站立在轻型栏板货车车斗内进行和水泥作业。</w:t>
      </w:r>
    </w:p>
    <w:p>
      <w:pPr>
        <w:ind w:firstLineChars="200"/>
        <w:spacing w:line="360" w:lineRule="auto"/>
      </w:pPr>
      <w:r>
        <w:rPr/>
        <w:t xml:space="preserve">3.孙某君（重伤），男，55岁，辽宁省铁岭市昌图县通江口镇新立屯村民委三组47号居民，系沈阳北安建设工程有限公司工人、辽AY6617号轻型栏板货车驾驶员，驾驶证发放机关为铁岭市公安局交通警察支队，初次领证日期2007年10月17日，准驾车型B2E,驾驶证状态正常。事故发生时在轻型栏板货车驾驶室内。</w:t>
      </w:r>
    </w:p>
    <w:p>
      <w:pPr>
        <w:ind w:firstLineChars="200"/>
        <w:spacing w:line="360" w:lineRule="auto"/>
      </w:pPr>
      <w:r>
        <w:rPr/>
        <w:t xml:space="preserve">4.马某权（重伤），男，56岁，辽宁省昌图县通江口镇新立屯村民委一组2号居民，系沈阳北安建设工程有限公司工人，事故发生时在轻型栏板货车右侧路面进行清沟作业。</w:t>
      </w:r>
    </w:p>
    <w:p>
      <w:pPr>
        <w:ind w:firstLineChars="200"/>
        <w:spacing w:line="360" w:lineRule="auto"/>
      </w:pPr>
      <w:r>
        <w:rPr/>
        <w:t xml:space="preserve">5.任某兴（重伤），男，55岁，辽宁省开原市庆云堡镇高家窝棚村一组1号居民，系沈阳北安建设工程有限公司工人，事故发生时在轻型栏板货车右侧路面进行抹灰作业。</w:t>
      </w:r>
    </w:p>
    <w:p>
      <w:pPr>
        <w:spacing w:line="360" w:lineRule="auto"/>
      </w:pPr>
      <w:r>
        <w:rPr>
          <w:b/>
          <w:sz w:val="24"/>
        </w:rPr>
        <w:t xml:space="preserve">6.辽AN2592号大型客车13名乘车人轻微伤，事故发生时均在大型客车内。</w:t>
      </w:r>
    </w:p>
    <w:p>
      <w:pPr>
        <w:spacing w:line="360" w:lineRule="auto"/>
      </w:pPr>
      <w:r>
        <w:rPr>
          <w:b/>
          <w:sz w:val="24"/>
        </w:rPr>
        <w:t xml:space="preserve">（三）事故相关企业情况</w:t>
      </w:r>
    </w:p>
    <w:p>
      <w:pPr>
        <w:ind w:firstLineChars="200"/>
        <w:spacing w:line="360" w:lineRule="auto"/>
      </w:pPr>
      <w:r>
        <w:rPr/>
        <w:t xml:space="preserve">1.沈阳荣昌巴士有限公司（以下简称荣昌公司）。系辽AN2592号大型普通客车所有人，统一社会信用代码91210111263270109T；类型：有限责任公司；法定代表人韩俭峰；注册资本：人民币叁仟万元整；成立日期：1997年12月4日；住所：辽宁省沈阳市苏家屯区丁香街212号。</w:t>
      </w:r>
    </w:p>
    <w:p>
      <w:pPr>
        <w:ind w:firstLineChars="200"/>
        <w:spacing w:line="360" w:lineRule="auto"/>
      </w:pPr>
      <w:r>
        <w:rPr/>
        <w:t xml:space="preserve">2.沈阳北安建设工程有限公司（以下简称北安公司）。系事发路段道路养护施工劳务分包人、辽AY6617号轻型栏板货车使用人，统一社会信用代码91210106589371700Y；类型：有限责任公司，法定代表人李秀军，成立日期：2012年03月06日；住所：沈阳市铁西区兴顺街56-4号（514室）；经营范围：建设工程施工，市政设施管理，劳务服务（不含劳务派遣）等。建筑业企业资质证书编号：D321003500，有效期至2023年12月31日，资质类别及等级：施工劳务不分等级，发证机关：沈阳市城乡建设局。安全生产许可证编号：（辽）JZ安许证字〔2013〕007507，许可范围：建筑施工，有效期：2022年4月12日至2025年4月1日，发证机关：辽宁省住房和城乡建设厅。事故发生时，事发路段的道路养护施工作业人员为该公司从业人员。</w:t>
      </w:r>
    </w:p>
    <w:p>
      <w:pPr>
        <w:ind w:firstLineChars="200"/>
        <w:spacing w:line="360" w:lineRule="auto"/>
      </w:pPr>
      <w:r>
        <w:rPr/>
        <w:t xml:space="preserve">3.沈阳市市政工程修建集团有限公司（以下简称修建集团公司）。事发路段道路养护施工总承包人，统一社会信用代码912101021177773312；类型：有限责任公司（法人独资），法定代表人杨丹，注册资本：人民币肆仟万元整；成立日期：1988年02月26日；住所：和平区南京南街115号；公路养护作业单位资质证书编号：辽-GY-912101021177773312，有效期：2023年01月29日至2028年01月29日，发证机关：辽宁省交通运输厅，资质类别及等级：路基路面养护乙级资质。</w:t>
      </w:r>
    </w:p>
    <w:p>
      <w:pPr>
        <w:ind w:firstLineChars="200"/>
        <w:spacing w:line="360" w:lineRule="auto"/>
      </w:pPr>
      <w:r>
        <w:rPr/>
        <w:t xml:space="preserve">辽AY6617号轻型栏板货车的登记所有人沈阳市市政公用城市照明工程有限公司为修建集团公司子公司，该货车由修建集团公司提供给北安公司用于道路养护施工作业。</w:t>
      </w:r>
    </w:p>
    <w:p>
      <w:pPr>
        <w:spacing w:line="360" w:lineRule="auto"/>
      </w:pPr>
      <w:r>
        <w:rPr>
          <w:b/>
          <w:sz w:val="24"/>
        </w:rPr>
        <w:t xml:space="preserve">（四）养护作业劳务分包及管理情况</w:t>
      </w:r>
    </w:p>
    <w:p>
      <w:pPr>
        <w:ind w:firstLineChars="200"/>
        <w:spacing w:line="360" w:lineRule="auto"/>
      </w:pPr>
      <w:r>
        <w:rPr/>
        <w:t xml:space="preserve">2022年12月23日，北安公司通过竞标方式，取得修建集团公司的市政设施维修养护、道路挖掘路面恢复、地铁等项目配套管沟恢复及改建施工工程的劳务分包项目。</w:t>
      </w:r>
    </w:p>
    <w:p>
      <w:pPr>
        <w:ind w:firstLineChars="200"/>
        <w:spacing w:line="360" w:lineRule="auto"/>
      </w:pPr>
      <w:r>
        <w:rPr/>
        <w:t xml:space="preserve">2023年1月1日，修建集团公司与北安公司签订《建设工程劳务分包合同》《工程劳务分包安全生产协议书》，施工期限至2024年3月31日，修建集团公司对施工现场进行日常安全管理，检查安全生产工作落实情况。北安公司具体执行施工方案和安全技术措施，组织道路养护作业现场施工及安全防护工作。</w:t>
      </w:r>
    </w:p>
    <w:p>
      <w:pPr>
        <w:spacing w:line="360" w:lineRule="auto"/>
      </w:pPr>
      <w:r>
        <w:rPr>
          <w:b/>
          <w:sz w:val="24"/>
        </w:rPr>
        <w:t xml:space="preserve">（一）事故发生经过</w:t>
      </w:r>
    </w:p>
    <w:p>
      <w:pPr>
        <w:ind w:firstLineChars="200"/>
        <w:spacing w:line="360" w:lineRule="auto"/>
      </w:pPr>
      <w:r>
        <w:rPr/>
        <w:t xml:space="preserve">2023年8月20日14时27分许，于阳驾驶辽AN2592号大型普通客车，在沈阳市浑南区天坛街由南向北驶入五爱隧道内800米处时，与隧道内停驶施工的辽AY6617号轻型栏板货车及施工人员相撞，造成辽AY6617号轻型栏板货车驾驶人孙某君、施工作业人员马某权、任某兴及辽AY6617号轻型栏板货车车斗内站立的李某艳4人重伤，辽AN2592号大型普通客车内13名乘车人轻微伤，两辆肇事车不同程度损坏。</w:t>
      </w:r>
    </w:p>
    <w:p>
      <w:pPr>
        <w:ind w:firstLineChars="200"/>
        <w:spacing w:line="360" w:lineRule="auto"/>
      </w:pPr>
      <w:r>
        <w:rPr/>
        <w:t xml:space="preserve">8月21日7时52分，李某艳因重度颅脑损伤，经救治无效死亡。</w:t>
      </w:r>
    </w:p>
    <w:p>
      <w:pPr>
        <w:spacing w:line="360" w:lineRule="auto"/>
      </w:pPr>
      <w:r>
        <w:rPr>
          <w:b/>
          <w:sz w:val="24"/>
        </w:rPr>
        <w:t xml:space="preserve">（二）事故救援情况</w:t>
      </w:r>
    </w:p>
    <w:p>
      <w:pPr>
        <w:ind w:firstLineChars="200"/>
        <w:spacing w:line="360" w:lineRule="auto"/>
      </w:pPr>
      <w:r>
        <w:rPr/>
        <w:t xml:space="preserve">14时30分，122指挥中心接到群众报警后，向交警支队浑南大队下达派警指令，浑南大队迅速将警情转派巡逻警力，并第一时间通知消防救援部门、急救等部门，巡逻警力到现场后，迅速保护现场，维持秩序，开展交通疏导。同时，组织警力对事故现场进行勘察,并按照规定逐级进行报告。现场救援、勘查等相关工作全部完成后，将肇事车辆拖移，并积极进行受伤人员家属安抚工作。16时许，路面清理、疏导工作完成，事发路段全面恢复交通。</w:t>
      </w:r>
    </w:p>
    <w:p>
      <w:pPr>
        <w:ind w:firstLineChars="200"/>
        <w:spacing w:line="360" w:lineRule="auto"/>
      </w:pPr>
      <w:r>
        <w:rPr/>
        <w:t xml:space="preserve">事故造成北安公司从业人员1人死亡、3人重伤，大型普通客车内13名乘车人轻微伤。</w:t>
      </w:r>
    </w:p>
    <w:p>
      <w:pPr>
        <w:ind w:firstLineChars="200"/>
        <w:spacing w:line="360" w:lineRule="auto"/>
      </w:pPr>
      <w:r>
        <w:rPr/>
        <w:t xml:space="preserve">根据《企业职工伤亡事故经济损失统计标准》（GB/T6721）核定，事故直接经济损失约197万元。</w:t>
      </w:r>
    </w:p>
    <w:p>
      <w:pPr>
        <w:spacing w:line="360" w:lineRule="auto"/>
      </w:pPr>
      <w:r>
        <w:rPr>
          <w:b/>
          <w:sz w:val="24"/>
        </w:rPr>
        <w:t xml:space="preserve">（一）事故直接原因</w:t>
      </w:r>
    </w:p>
    <w:p>
      <w:pPr>
        <w:ind w:firstLineChars="200"/>
        <w:spacing w:line="360" w:lineRule="auto"/>
      </w:pPr>
      <w:r>
        <w:rPr/>
        <w:t xml:space="preserve">于阳驾驶车辆未按照操作规范安全驾驶、文明驾驶的行为，违反《中华人民共和国道路交通安全法》第二十二条第一款之规定，是造成此事故的主要原因。</w:t>
      </w:r>
    </w:p>
    <w:p>
      <w:pPr>
        <w:spacing w:line="360" w:lineRule="auto"/>
      </w:pPr>
      <w:r>
        <w:rPr>
          <w:b/>
          <w:sz w:val="24"/>
        </w:rPr>
        <w:t xml:space="preserve">（二）事故间接原因</w:t>
      </w:r>
    </w:p>
    <w:p>
      <w:pPr>
        <w:ind w:firstLineChars="200"/>
        <w:spacing w:line="360" w:lineRule="auto"/>
      </w:pPr>
      <w:r>
        <w:rPr/>
        <w:t xml:space="preserve">北安公司在道路养护施工作业中使用轻型栏板车，违反货车附载作业人员规定，在道路养护施工时未按照规定设置规范的安全警示标志和安全防护设施，违反了《中华人民共和国道路交通安全法》第五十条第二款和《中华人民共和国道路交通安全法实施条例》第三十五条第一款之规定，是造成此事故的次要原因。</w:t>
      </w:r>
    </w:p>
    <w:p>
      <w:pPr>
        <w:spacing w:line="360" w:lineRule="auto"/>
      </w:pPr>
      <w:r>
        <w:rPr>
          <w:b/>
          <w:sz w:val="24"/>
        </w:rPr>
        <w:t xml:space="preserve">（三）事故性质</w:t>
      </w:r>
    </w:p>
    <w:p>
      <w:pPr>
        <w:ind w:firstLineChars="200"/>
        <w:spacing w:line="360" w:lineRule="auto"/>
      </w:pPr>
      <w:r>
        <w:rPr/>
        <w:t xml:space="preserve">沈阳浑南五爱隧道“8·20”一般道路交通事故是一起因大型普通客车驾驶员未按照操作规范安全驾驶；道路养护企业违反货车附载作业人员规定，在道路养护施工作业时未按照规定设置规范的安全警示标志和安全防护设施而导致的生产经营性道路交通责任事故。</w:t>
      </w:r>
    </w:p>
    <w:p>
      <w:pPr>
        <w:spacing w:line="360" w:lineRule="auto"/>
      </w:pPr>
      <w:r>
        <w:rPr>
          <w:b/>
          <w:sz w:val="24"/>
        </w:rPr>
        <w:t xml:space="preserve">（一）建议移送司法机关处理的人员</w:t>
      </w:r>
    </w:p>
    <w:p>
      <w:pPr>
        <w:ind w:firstLineChars="200"/>
        <w:spacing w:line="360" w:lineRule="auto"/>
      </w:pPr>
      <w:r>
        <w:rPr/>
        <w:t xml:space="preserve">于阳，荣昌公司辽AN2592号大型普通客车驾驶员，未按照操作规范安全驾驶的行为导致事故发生。</w:t>
      </w:r>
    </w:p>
    <w:p>
      <w:pPr>
        <w:spacing w:line="360" w:lineRule="auto"/>
      </w:pPr>
      <w:r>
        <w:rPr>
          <w:b/>
          <w:sz w:val="24"/>
        </w:rPr>
        <w:t xml:space="preserve">（二）对有关企业的处理建议</w:t>
      </w:r>
    </w:p>
    <w:p>
      <w:pPr>
        <w:ind w:firstLineChars="200"/>
        <w:spacing w:line="360" w:lineRule="auto"/>
      </w:pPr>
      <w:r>
        <w:rPr/>
        <w:t xml:space="preserve">1.荣昌公司，对驾驶员安全培训教育不到位，公司驾驶员于阳安全意识不强，在驾驶过程中精力不集中、未佩戴安全带，存在未按照操作规范安全驾驶的行为。建议由沈阳市交通运输局依据有关规定依法处理。</w:t>
      </w:r>
    </w:p>
    <w:p>
      <w:pPr>
        <w:ind w:firstLineChars="200"/>
        <w:spacing w:line="360" w:lineRule="auto"/>
      </w:pPr>
      <w:r>
        <w:rPr/>
        <w:t xml:space="preserve">2.北安公司，道路养护作业安全管理不到位，在隧道养护施工作业中，违反货车附载作业人员规定；未按照规定设置规范的安全警示标志和安全防护设施；个别施工作业人员安全防护不到位，在隧道内施工作业时未穿戴反光背心；施工作业中使用的轻型栏板货车后部车身反光标识粘贴不符合相关规定，且未按照交通信号通行。建议由沈阳市市政公用局、市公安局交警支队依据工作职能和有关规定依法处理。</w:t>
      </w:r>
    </w:p>
    <w:p>
      <w:pPr>
        <w:spacing w:line="360" w:lineRule="auto"/>
      </w:pPr>
      <w:r>
        <w:rPr>
          <w:b/>
          <w:sz w:val="24"/>
        </w:rPr>
        <w:t xml:space="preserve">（一）明确事故预防工作职责，形成共管共治工作局面</w:t>
      </w:r>
    </w:p>
    <w:p>
      <w:pPr>
        <w:ind w:firstLineChars="200"/>
        <w:spacing w:line="360" w:lineRule="auto"/>
      </w:pPr>
      <w:r>
        <w:rPr/>
        <w:t xml:space="preserve">沈阳市公安局、市交通运输局、市市政公用局要会同城市道路养护施工单位认真研究对策措施，严格落实“管行业必须管安全、管业务必须管安全、管生产经营必须管安全”和“谁主管、谁负责”的要求，不断完善部门间交通安全监管协同联动机制，明确部门职责分工，构建道路交通安全全链条监管体系，坚决堵塞行业领域安全监管漏洞，推动“沟通合作机制、信息资源共享、各方共管共治”等工作落实，形成齐抓共管合力。深刻汲取事故教训，举一反三，加强城市道路养护施工安全监管和城市公共交通安全监管，加密路面执法巡查频次，加大对城市道路养护违章作业、公共交通驾驶员违法违章等行为的整治和处罚力度。</w:t>
      </w:r>
    </w:p>
    <w:p>
      <w:pPr>
        <w:spacing w:line="360" w:lineRule="auto"/>
      </w:pPr>
      <w:r>
        <w:rPr>
          <w:b/>
          <w:sz w:val="24"/>
        </w:rPr>
        <w:t xml:space="preserve">（二）督导涉事企业全面整改，压紧压实企业主体责任</w:t>
      </w:r>
    </w:p>
    <w:p>
      <w:pPr>
        <w:ind w:firstLineChars="200"/>
        <w:spacing w:line="360" w:lineRule="auto"/>
      </w:pPr>
      <w:r>
        <w:rPr/>
        <w:t xml:space="preserve">沈阳市交通运输局、沈阳市市政公用局要按照各自工作职责，督导相关涉事企业全面落实安全生产主体责任。荣昌公司要细化完善全员岗位责任制，加强对驾驶员安全教育培训和日常管理考核工作，增加对驾驶员监控检查的频次，加大对驾驶员违章行为的处理力度，确保公交客运行车安全。北安公司要加强道路养护施工作业安全管理，抓实一线从业人员安全教育培训，严格落实各项施工安全防护措施和个人安全防护要求，杜绝类似事故再次发生。修建集团公司要进一步加强对道路养护作业施工现场安全检查，督促分包单位严格落实作业现场安全防护措施，全面提升道路养护作业现场安全管理水平。</w:t>
      </w:r>
    </w:p>
    <w:p>
      <w:pPr>
        <w:spacing w:line="360" w:lineRule="auto"/>
      </w:pPr>
      <w:r>
        <w:rPr>
          <w:b/>
          <w:sz w:val="24"/>
        </w:rPr>
        <w:t xml:space="preserve">（三）建立警企联防联控机制，有效防范道路交通事故</w:t>
      </w:r>
    </w:p>
    <w:p>
      <w:pPr>
        <w:ind w:firstLineChars="200"/>
        <w:spacing w:line="360" w:lineRule="auto"/>
      </w:pPr>
      <w:r>
        <w:rPr/>
        <w:t xml:space="preserve">沈阳市公安局要牵头协调道路管理部门和施工养护企业最大限度落实日常警示、防护等安全设施规范化设置，进行连续性、阶梯式循环提示；督导各交警大队结合养护施工作业特点，机动部署警力，提示驾驶员提前减速、注意防范；对车辆存在安全隐患多、事故率和违法率较高的客货运企业进行约谈，会同相关部门深入企业进行检查提示，通报企业车辆发生道路交通违法行为及事故情况，指明危害性，督促企业进一步强化安全管理和驾驶人教育培训，降低事故发生率和车辆违法率。</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