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沈阳东升达石材景观工程有限责任公司“10·14”一般机械伤害事故调查报告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原文链接：https://www.safetybd.cn/csd-view/reportDetail?reportId=8243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中国辽宁省沈阳市苏家屯区乔松路50号沈阳农机齿轮厂院内的沈阳东升达石材景观工程有限责任公司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2024-10-14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沈阳东升达石材景观工程有限责任公司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中国,辽宁省,沈阳市,苏家屯区</w:t>
            </w:r>
          </w:p>
        </w:tc>
      </w:tr>
    </w:tbl>
    <w:p/>
    <w:p>
      <w:pPr>
        <w:pStyle w:val="Heading1"/>
        <w:spacing w:line="360" w:lineRule="auto"/>
      </w:pPr>
      <w:r>
        <w:rPr/>
        <w:t xml:space="preserve">二、事故概况</w:t>
      </w:r>
    </w:p>
    <w:p>
      <w:pPr>
        <w:ind w:firstLineChars="200"/>
        <w:spacing w:line="360" w:lineRule="auto"/>
      </w:pPr>
      <w:r>
        <w:rPr/>
        <w:t xml:space="preserve">2024年10月14日，位于沈阳市苏家屯区乔松路50号沈阳农机齿轮厂院内的沈阳东升达石材景观工程有限责任公司发生一起一般机械伤害事故，死亡一人，直接经济损失90万元。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1.事故发生单位：</w:t>
      </w:r>
    </w:p>
    <w:p>
      <w:pPr>
        <w:ind w:firstLineChars="200"/>
        <w:spacing w:line="360" w:lineRule="auto"/>
      </w:pPr>
      <w:r>
        <w:rPr/>
        <w:t xml:space="preserve">沈阳东升达石材景观工程有限责任公司（以下简称东升达公司），类型：有限责任公司（自然人独资）；住所：辽宁省沈阳市苏家屯区乔松路50号42栋（该地址为沈阳农机齿轮厂出租厂房）；法定代表人：李某；经营范围：殡葬设施经营；烘炉、熔炉及电炉制造；烘炉、熔炉及电炉销售；耐火材料生产；耐火材料销售；殡仪用品销售等。</w:t>
      </w:r>
    </w:p>
    <w:p>
      <w:pPr>
        <w:spacing w:line="360" w:lineRule="auto"/>
      </w:pPr>
      <w:r>
        <w:rPr>
          <w:b/>
          <w:sz w:val="24"/>
        </w:rPr>
        <w:t xml:space="preserve">2.事故相关单位：</w:t>
      </w:r>
    </w:p>
    <w:p>
      <w:pPr>
        <w:ind w:firstLineChars="200"/>
        <w:spacing w:line="360" w:lineRule="auto"/>
      </w:pPr>
      <w:r>
        <w:rPr/>
        <w:t xml:space="preserve">沈阳农机齿轮厂，类型：全民所有制。</w:t>
      </w:r>
    </w:p>
    <w:p>
      <w:pPr>
        <w:ind w:firstLineChars="200"/>
        <w:spacing w:line="360" w:lineRule="auto"/>
      </w:pPr>
      <w:r>
        <w:rPr/>
        <w:t xml:space="preserve">非凡智能机器人有限公司（以下简称非凡机器人公司），类型：有限责任公司（自然人独资）。</w:t>
      </w:r>
    </w:p>
    <w:p>
      <w:pPr>
        <w:ind w:firstLineChars="200"/>
        <w:spacing w:line="360" w:lineRule="auto"/>
      </w:pPr>
      <w:r>
        <w:rPr/>
        <w:t xml:space="preserve">沈阳顺天意机械有限公司（以下简称顺天意公司），类型：有限责任公司。</w:t>
      </w:r>
    </w:p>
    <w:p>
      <w:pPr>
        <w:spacing w:line="360" w:lineRule="auto"/>
      </w:pPr>
      <w:r>
        <w:rPr>
          <w:b/>
          <w:sz w:val="24"/>
        </w:rPr>
        <w:t xml:space="preserve">（二）死者基本情况</w:t>
      </w:r>
    </w:p>
    <w:p>
      <w:pPr>
        <w:ind w:firstLineChars="200"/>
        <w:spacing w:line="360" w:lineRule="auto"/>
      </w:pPr>
      <w:r>
        <w:rPr/>
        <w:t xml:space="preserve">李某男；汉族；住址：辽宁省阜新蒙古族自治县招束沟乡地宫村地宫前街81号；李某为沈阳东升达石材景观工程有限责任公司法定代表人。</w:t>
      </w:r>
    </w:p>
    <w:p>
      <w:pPr>
        <w:spacing w:line="360" w:lineRule="auto"/>
      </w:pPr>
      <w:r>
        <w:rPr>
          <w:b/>
          <w:sz w:val="24"/>
        </w:rPr>
        <w:t xml:space="preserve">（三）发生事故设备基本情况</w:t>
      </w:r>
    </w:p>
    <w:p>
      <w:pPr>
        <w:ind w:firstLineChars="200"/>
        <w:spacing w:line="360" w:lineRule="auto"/>
      </w:pPr>
      <w:r>
        <w:rPr/>
        <w:t xml:space="preserve">事发设备为耐火材料搅拌机，该设备平台高1.3米、长1.8米宽0.95米，搅拌桶直径为1.9米、深1.16米。</w:t>
      </w:r>
    </w:p>
    <w:p>
      <w:pPr>
        <w:spacing w:line="360" w:lineRule="auto"/>
      </w:pPr>
      <w:r>
        <w:rPr>
          <w:b/>
          <w:sz w:val="24"/>
        </w:rPr>
        <w:t xml:space="preserve">（一）事故发生经过</w:t>
      </w:r>
    </w:p>
    <w:p>
      <w:pPr>
        <w:ind w:firstLineChars="200"/>
        <w:spacing w:line="360" w:lineRule="auto"/>
      </w:pPr>
      <w:r>
        <w:rPr/>
        <w:t xml:space="preserve">事发企业东升达公司位于沈阳农机齿轮厂一车间，该车间为2021年1月1日由非凡机器人公司与沈阳农机齿轮厂签订租赁合同并租用，合同约定租用农机齿轮厂院内的一、二、四车间。</w:t>
      </w:r>
    </w:p>
    <w:p>
      <w:pPr>
        <w:ind w:firstLineChars="200"/>
        <w:spacing w:line="360" w:lineRule="auto"/>
      </w:pPr>
      <w:r>
        <w:rPr/>
        <w:t xml:space="preserve">由于资金问题，2022年1月1日非凡机器人公司将一车间转交给顺天意公司，租金由顺天意公司交付。</w:t>
      </w:r>
    </w:p>
    <w:p>
      <w:pPr>
        <w:ind w:firstLineChars="200"/>
        <w:spacing w:line="360" w:lineRule="auto"/>
      </w:pPr>
      <w:r>
        <w:rPr/>
        <w:t xml:space="preserve">2024年3月13日顺天意公司又将一车间转让给东升达公司使用，租金仍然由顺天意公司支付。</w:t>
      </w:r>
    </w:p>
    <w:p>
      <w:pPr>
        <w:ind w:firstLineChars="200"/>
        <w:spacing w:line="360" w:lineRule="auto"/>
      </w:pPr>
      <w:r>
        <w:rPr/>
        <w:t xml:space="preserve">顺天意公司与东升达公司合作生产耐火床板，顺天意公司购买东升达公司所生产的产品，并且东升达公司所使用一车间内的设备设施、产品原材料、现场三名工人由顺天意公司提供，工人的工资也由顺天意公司支付，东升达公司的法定代表人李某带领三名工人生产。双方利润待产品销售后再具体分配。</w:t>
      </w:r>
    </w:p>
    <w:p>
      <w:pPr>
        <w:ind w:firstLineChars="200"/>
        <w:spacing w:line="360" w:lineRule="auto"/>
      </w:pPr>
      <w:r>
        <w:rPr/>
        <w:t xml:space="preserve">2024年10月14日10时30分，李某带领宋某某、程某某、井某某在一车间内工作，李某安排程某某和井某某到一车间东侧去翻抬床板，他和宋某某在一车间西侧，李某自己清理模具，宋某某清理搅拌机，大概11时左右，宋某某发现搅拌机搅拌轴有开裂的地方，便告诉了李某，李某进入搅拌机内让宋某某将电焊机焊把递给他，让宋某某给电焊机送电，宋某某没有认真辨识配电柜内的开关，习惯性的将搅拌机开关当成了电焊机开关进行合闸，搅拌机启动瞬间李某挤压在搅拌机内。宋某某听见李某喊声，立刻关闭开关。这时程某某和井某某听见喊声后跑到了事发地点，一车间外的食堂采购员孟某某和高某某听见车间内有不正常的声音也进入了车间，然后宋某某、程某某、井某某将李某从搅拌罐中拽出，同时孟某某让高某某拨打120急救电话，大概10多分钟120救护车到达现场，医护人员进行了现场处置后，孟某某和程某某陪同120救护车将李某送至苏家屯区中心医院。</w:t>
      </w:r>
    </w:p>
    <w:p>
      <w:pPr>
        <w:ind w:firstLineChars="200"/>
        <w:spacing w:line="360" w:lineRule="auto"/>
      </w:pPr>
      <w:r>
        <w:rPr/>
        <w:t xml:space="preserve">2024年10月14日13时35分，李某经抢救无效确认死亡。</w:t>
      </w:r>
    </w:p>
    <w:p>
      <w:pPr>
        <w:spacing w:line="360" w:lineRule="auto"/>
      </w:pPr>
      <w:r>
        <w:rPr>
          <w:b/>
          <w:sz w:val="24"/>
        </w:rPr>
        <w:t xml:space="preserve">（二）事故救援情况</w:t>
      </w:r>
    </w:p>
    <w:p>
      <w:pPr>
        <w:ind w:firstLineChars="200"/>
        <w:spacing w:line="360" w:lineRule="auto"/>
      </w:pPr>
      <w:r>
        <w:rPr/>
        <w:t xml:space="preserve">区应急管理局接到事故报案后立即协调区公安分局内保大队、解放街道办事处等单位到达事故现场进行应急处置，并及时将事故信息上报区委、区政府和沈阳市应急管理局，并要求事故单位全力做好死者家属的安抚和善后赔偿工作，保护事故现场，配合事故调查组开展事故调查取证工作。</w:t>
      </w:r>
    </w:p>
    <w:p>
      <w:pPr>
        <w:ind w:firstLineChars="200"/>
        <w:spacing w:line="360" w:lineRule="auto"/>
      </w:pPr>
      <w:r>
        <w:rPr/>
        <w:t xml:space="preserve">沈阳市苏家屯区中心医院出具的居民死亡医学证明（推断）书注明死亡原因为创伤性休克。</w:t>
      </w:r>
    </w:p>
    <w:p>
      <w:pPr>
        <w:ind w:firstLineChars="200"/>
        <w:spacing w:line="360" w:lineRule="auto"/>
      </w:pPr>
      <w:r>
        <w:rPr/>
        <w:t xml:space="preserve">事故造成一人死亡。</w:t>
      </w:r>
    </w:p>
    <w:p>
      <w:pPr>
        <w:ind w:firstLineChars="200"/>
        <w:spacing w:line="360" w:lineRule="auto"/>
      </w:pPr>
      <w:r>
        <w:rPr/>
        <w:t xml:space="preserve">直接经济损失90万元。</w:t>
      </w:r>
    </w:p>
    <w:p>
      <w:pPr>
        <w:spacing w:line="360" w:lineRule="auto"/>
      </w:pPr>
      <w:r>
        <w:rPr>
          <w:b/>
          <w:sz w:val="24"/>
        </w:rPr>
        <w:t xml:space="preserve">（一）事故直接原因</w:t>
      </w:r>
    </w:p>
    <w:p>
      <w:pPr>
        <w:ind w:firstLineChars="200"/>
        <w:spacing w:line="360" w:lineRule="auto"/>
      </w:pPr>
      <w:r>
        <w:rPr/>
        <w:t xml:space="preserve">1.工友宋某某在没有认真辨识配电柜内开关的情况下，习惯性的将搅拌机开关当成了电焊机开关进行合闸，使搅拌机突然启动，将李某挤压至搅拌机内，是该起事故的直接原因。</w:t>
      </w:r>
    </w:p>
    <w:p>
      <w:pPr>
        <w:ind w:firstLineChars="200"/>
        <w:spacing w:line="360" w:lineRule="auto"/>
      </w:pPr>
      <w:r>
        <w:rPr/>
        <w:t xml:space="preserve">2.李某安全意识淡薄，违规操作，未确保搅拌机完全无法启动的情况下违章进入搅拌机内进行维修作业。也是事故发生的直接原因。</w:t>
      </w:r>
    </w:p>
    <w:p>
      <w:pPr>
        <w:spacing w:line="360" w:lineRule="auto"/>
      </w:pPr>
      <w:r>
        <w:rPr>
          <w:b/>
          <w:sz w:val="24"/>
        </w:rPr>
        <w:t xml:space="preserve">（二）事故间接原因</w:t>
      </w:r>
    </w:p>
    <w:p>
      <w:pPr>
        <w:ind w:firstLineChars="200"/>
        <w:spacing w:line="360" w:lineRule="auto"/>
      </w:pPr>
      <w:r>
        <w:rPr/>
        <w:t xml:space="preserve">沈阳东升达石材景观工程有限责任公司安全管理不到位，对现场工人安全培训教育缺失，工人对设备设施操作生疏，开关箱内的开关没有使用标识，是事故发生的间接原因。</w:t>
      </w:r>
    </w:p>
    <w:p>
      <w:pPr>
        <w:spacing w:line="360" w:lineRule="auto"/>
      </w:pPr>
      <w:r>
        <w:rPr>
          <w:b/>
          <w:sz w:val="24"/>
        </w:rPr>
        <w:t xml:space="preserve">（三）事故性质</w:t>
      </w:r>
    </w:p>
    <w:p>
      <w:pPr>
        <w:ind w:firstLineChars="200"/>
        <w:spacing w:line="360" w:lineRule="auto"/>
      </w:pPr>
      <w:r>
        <w:rPr/>
        <w:t xml:space="preserve">经调查认定，沈阳东升达石材景观工程有限责任公司“10·14”一般机械伤害事故是一起因作业人员错误合闸与当事人违章作业叠加而造成的生产安全责任事故。</w:t>
      </w:r>
    </w:p>
    <w:p>
      <w:pPr>
        <w:spacing w:line="360" w:lineRule="auto"/>
      </w:pPr>
      <w:r>
        <w:rPr>
          <w:b/>
          <w:sz w:val="24"/>
        </w:rPr>
        <w:t xml:space="preserve">（一）对事故责任人员的处理建议</w:t>
      </w:r>
    </w:p>
    <w:p>
      <w:pPr>
        <w:ind w:firstLineChars="200"/>
        <w:spacing w:line="360" w:lineRule="auto"/>
      </w:pPr>
      <w:r>
        <w:rPr/>
        <w:t xml:space="preserve">1.宋某某，由于操作失误，误将搅拌机开关当成电焊机开关送电，使搅拌机突然启动将李某挤压在搅拌机内，导致事故发生，其涉嫌刑事犯罪，建议追究刑事责任。</w:t>
      </w:r>
    </w:p>
    <w:p>
      <w:pPr>
        <w:ind w:firstLineChars="200"/>
        <w:spacing w:line="360" w:lineRule="auto"/>
      </w:pPr>
      <w:r>
        <w:rPr/>
        <w:t xml:space="preserve">2.李某作为沈阳东升达石材景观工程有限责任公司法定代表人，没有履行安全生产法赋予企业主要负责人的职责，安全意识淡薄，违章作业，鉴于在事故中死亡，建议免于责任追究。</w:t>
      </w:r>
    </w:p>
    <w:p>
      <w:pPr>
        <w:spacing w:line="360" w:lineRule="auto"/>
      </w:pPr>
      <w:r>
        <w:rPr>
          <w:b/>
          <w:sz w:val="24"/>
        </w:rPr>
        <w:t xml:space="preserve">（二）对事故责任单位的处理建议</w:t>
      </w:r>
    </w:p>
    <w:p>
      <w:pPr>
        <w:ind w:firstLineChars="200"/>
        <w:spacing w:line="360" w:lineRule="auto"/>
      </w:pPr>
      <w:r>
        <w:rPr/>
        <w:t xml:space="preserve">沈阳东升达石材景观工程有限责任公司未落实企业安全生产主体责任，没有针对性的开展工人安全培训教育，保证从业人员具备必要的安全生产知识，熟悉有关的安全生产规章制度和操作规程，对事故发生负有责任。违反了《中华人民共和国安全生产法》第一百一十四条第一项的规定，建议依据《中华人民共和国安全生产法》第一百一十四条第一项及《中华人民共和国应急管理部令》第14号第十四条第二项，拟对其处人民币五十一万元的罚款。</w:t>
      </w:r>
    </w:p>
    <w:p>
      <w:pPr>
        <w:ind w:firstLineChars="200"/>
        <w:spacing w:line="360" w:lineRule="auto"/>
      </w:pPr>
      <w:r>
        <w:rPr/>
        <w:t xml:space="preserve">1.沈阳农机齿轮厂，对厂区内所有租赁厂房企业进行全面检查，梳理管理中的盲区和漏洞，补齐短板和不足。</w:t>
      </w:r>
    </w:p>
    <w:p>
      <w:pPr>
        <w:ind w:firstLineChars="200"/>
        <w:spacing w:line="360" w:lineRule="auto"/>
      </w:pPr>
      <w:r>
        <w:rPr/>
        <w:t xml:space="preserve">2.解放街道办事处对辖区内企业进行重新排查、摸底，加强对企业的安全检查与指导，帮助企业全面提升安全管理能力和水平。</w:t>
      </w:r>
    </w:p>
    <w:p>
      <w:pPr>
        <w:ind w:firstLineChars="200"/>
        <w:spacing w:line="360" w:lineRule="auto"/>
      </w:pPr>
      <w:r>
        <w:rPr/>
        <w:t xml:space="preserve">3.苏家屯区安全生产委员会办公室对解放街道办事处分管应急工作的领导进行约谈，督促街道层面加强监管，避免事故发生。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