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昆都仑包钢集团冶金渣综合利用开发有限责任公司“10.25”一般物体打击死亡事故调查报告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原文链接：https://www.safetybd.cn/csd-view/reportDetail?reportId=7933</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包钢集团冶金渣综合利用开发有限责任公司热焖厂房屋顶</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2023-10-25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内蒙古广厦建安工程有限公司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物体打击</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生产安全非责任事故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冶金</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受伤人数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170</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中国,内蒙古自治区,包头市,昆都仑区</w:t>
            </w:r>
          </w:p>
        </w:tc>
      </w:tr>
    </w:tbl>
    <w:p/>
    <w:p>
      <w:pPr>
        <w:pStyle w:val="Heading1"/>
        <w:spacing w:line="360" w:lineRule="auto"/>
      </w:pPr>
      <w:r>
        <w:rPr/>
        <w:t xml:space="preserve">二、事故概况</w:t>
      </w:r>
    </w:p>
    <w:p>
      <w:pPr>
        <w:ind w:firstLineChars="200"/>
        <w:spacing w:line="360" w:lineRule="auto"/>
      </w:pPr>
      <w:r>
        <w:rPr/>
        <w:t xml:space="preserve">2023年10月25日13时50分，内蒙古广厦建安工程有限公司在包钢集团冶金渣综合利用开发有限责任公司热焖厂房屋顶进行清灰作业过程中，阵风意外吹落挡雨板构件，砸中两人。120接报到现场进行先期救治后将两人送包钢医院抢救，其中一人于17时38分抢救无效死亡，另外一人留院治疗。直接经济损失（不含行政罚款）约170万元。</w:t>
      </w:r>
    </w:p>
    <w:p>
      <w:pPr>
        <w:pStyle w:val="Heading1"/>
        <w:spacing w:line="360" w:lineRule="auto"/>
      </w:pPr>
      <w:r>
        <w:rPr/>
        <w:t xml:space="preserve">三、调查报告正文</w:t>
      </w:r>
    </w:p>
    <w:p>
      <w:pPr>
        <w:spacing w:line="360" w:lineRule="auto"/>
      </w:pPr>
      <w:r>
        <w:rPr>
          <w:b/>
          <w:sz w:val="24"/>
        </w:rPr>
        <w:t xml:space="preserve">（一）包钢集团冶金渣综合利用开发有限责任公司基本情况：</w:t>
      </w:r>
    </w:p>
    <w:p>
      <w:pPr>
        <w:ind w:firstLineChars="200"/>
        <w:spacing w:line="360" w:lineRule="auto"/>
      </w:pPr>
      <w:r>
        <w:rPr/>
        <w:t xml:space="preserve">包钢集团冶金渣综合利用开发有限责任公司（以下简称冶金渣公司）成立于2004年，位于内蒙古自治区包头市昆都仑区河西工业区，是一家以从事固废处理为主的企业。企业注册资本1900万人民币，经营范围：固体废物治理；生产性废旧金属回收；金属废料和碎屑加工处理；非金属废料和碎屑加工处理；再生资源加工；再生资源销售；资源再生利用技术研发；资源循环利用服务技术咨询；生态环境材料制造；新型建筑材料制造(不含危险化学品)；建筑材料销售；建筑砌块制造；轻质建筑材料制造；轻质建筑材料销售；砖瓦制造；水泥制品制造；石棉水泥制品制造；水泥制品销售；石棉水泥制品销售；工程管理服务；工程技术服务(规划管理、勘察、设计、监理除外)；环境保护专用设备制造；技术服务、技术开发、技术咨询、技术交流、技术转让、技术推广；消防技术服务；环保咨询服务；承接总公司工程建设业务；住宅水电安装维护服务；普通机械设备安装服务；土石方工程施工；市政设施管理；金属切割及焊接设备销售；建筑工程机械与设备租货;机械设备租赁；小微型客车租赁经营服务；常用有色金属冶炼；金属材料制造；信息咨询服务(不含许可类信息咨询服务)；再生资源回收(除生产性废旧金属)；机械电气设备制造；机械电气设备销售；电气设备修理；电气设备销售；电力行业高效节能技术研发；节能管理服务；电力设施器材制造；电力设施器材销售；变压器、整流器和电感器制造；矿山机械销售；报废机动车拆解；电气安装服务；特种设备安装改造修理；建设工程施工；建筑劳务分包；住宅室内装饰装修；公共铁路运输；道路货物运输(不含危险货物)；道路危险货物运输(依法须经批准的项目。经相关部门批准后力可开展经营活动)</w:t>
      </w:r>
    </w:p>
    <w:p>
      <w:pPr>
        <w:spacing w:line="360" w:lineRule="auto"/>
      </w:pPr>
      <w:r>
        <w:rPr>
          <w:b/>
          <w:sz w:val="24"/>
        </w:rPr>
        <w:t xml:space="preserve">（二）内蒙古广厦建安工程有限责任公司基本情况：</w:t>
      </w:r>
    </w:p>
    <w:p>
      <w:pPr>
        <w:ind w:firstLineChars="200"/>
        <w:spacing w:line="360" w:lineRule="auto"/>
      </w:pPr>
      <w:r>
        <w:rPr/>
        <w:t xml:space="preserve">内蒙古广厦建安工程有限责任公司（以下简称广厦公司）成立于2002年，位于内蒙古自治区包头市昆都仑区钢铁大街建安大楼，是一家以从事建筑施工、劳务派遣为主的企业。企业注册资本6000万人民币，经营范围：许可经营项口:无一股经营项；土石方工程；消防设施工程；机电设备工程；机电设备安装；提防工程；钢结构、彩板制作安装；房屋建筑、冶炼工程、市政公用工程总承包；管道工程专业承包；机械加工制作；非标设备加工制作；铆焊、机具、设备租货；钢材、建材销售；建筑劳务；清洗工程施工；不定型耐火材料系列产品的生产、销售；劳保用品的加工；生产、销售环保除尘系列产品、皮带机运输系列设备、高低压配电、矿山设备、工业仪表系列设备及各类设备安装；加工销售工程机械配件、阀门、水泵配件；自动化仪表电器检修安装及配件加工、仪表盘柜制作；桥架制作、检修、安装、防盗门制作；制冷设备修理，喷漆、电磁线制造、电机、变压器、电磁铁等电气设备修理、盘箱柜等电气设备和备件制作及安装；装卸、搬运；电焊机生产、维修；计量器具(衡器)维修；普通货运(凭许可证经营)；物业管理服务；房屋租赁；园林绿化工程；金属制造；液压系统维修维护；锅炉安装、改造、修理(凭许可证经营)；起重机械安装（含修理）；压力管道安装、修理、改造(凭许可证经营)；水利水电工程施工总承包三级(凭许可证经营)</w:t>
      </w:r>
    </w:p>
    <w:p>
      <w:pPr>
        <w:spacing w:line="360" w:lineRule="auto"/>
      </w:pPr>
      <w:r>
        <w:rPr>
          <w:b/>
          <w:sz w:val="24"/>
        </w:rPr>
        <w:t xml:space="preserve">（一）事故发生经过</w:t>
      </w:r>
    </w:p>
    <w:p>
      <w:pPr>
        <w:ind w:firstLineChars="200"/>
        <w:spacing w:line="360" w:lineRule="auto"/>
      </w:pPr>
      <w:r>
        <w:rPr/>
        <w:t xml:space="preserve">2023年10月25日13时40分许，广厦公司作业人员谷XX和陈X在冶金渣公司钢渣作业一部热焖厂房约30米高屋顶挡雨板构件下方（挡雨板构件距屋顶作业基准面高度约3.5米）清灰作业时，现场突发局部阵风，挡雨板构件（重约38.78kg）瞬间坠落砸到作业人员。</w:t>
      </w:r>
    </w:p>
    <w:p>
      <w:pPr>
        <w:spacing w:line="360" w:lineRule="auto"/>
      </w:pPr>
      <w:r>
        <w:rPr>
          <w:b/>
          <w:sz w:val="24"/>
        </w:rPr>
        <w:t xml:space="preserve">（二）事故救援情况</w:t>
      </w:r>
    </w:p>
    <w:p>
      <w:pPr>
        <w:spacing w:line="360" w:lineRule="auto"/>
      </w:pPr>
      <w:r>
        <w:rPr>
          <w:b/>
          <w:sz w:val="24"/>
        </w:rPr>
        <w:t xml:space="preserve">1.事故应急救援和处置情况</w:t>
      </w:r>
    </w:p>
    <w:p>
      <w:pPr>
        <w:ind w:firstLineChars="200"/>
        <w:spacing w:line="360" w:lineRule="auto"/>
      </w:pPr>
      <w:r>
        <w:rPr/>
        <w:t xml:space="preserve">事故发生后，广厦公司郭XX拨打120，14时15分许120救护车到达现场，医务人员上屋顶对受伤人员实施急救。冶金渣公司设备部长卢XX随即联系吊车准备吊运伤者，10分钟后吊车到达现场将谷XX和陈X从屋顶吊至地面后送到包钢医院救治。当日17时38分医院宣布谷XX抢救无效死亡，陈X留院治疗。</w:t>
      </w:r>
    </w:p>
    <w:p>
      <w:pPr>
        <w:spacing w:line="360" w:lineRule="auto"/>
      </w:pPr>
      <w:r>
        <w:rPr>
          <w:b/>
          <w:sz w:val="24"/>
        </w:rPr>
        <w:t xml:space="preserve">2.事故接报和应急响应情况</w:t>
      </w:r>
    </w:p>
    <w:p>
      <w:pPr>
        <w:ind w:firstLineChars="200"/>
        <w:spacing w:line="360" w:lineRule="auto"/>
      </w:pPr>
      <w:r>
        <w:rPr/>
        <w:t xml:space="preserve">2023年10月25日18时47分许，冶金渣公司安环管理部人员通过手机短信向昆区应急管理局报告事故，昆区应急管理局立即将此起事故逐级上报并组织各相关单位负责人赶赴现场进行调查取证。</w:t>
      </w:r>
    </w:p>
    <w:p>
      <w:pPr>
        <w:ind w:firstLineChars="200"/>
        <w:spacing w:line="360" w:lineRule="auto"/>
      </w:pPr>
      <w:r>
        <w:rPr/>
        <w:t xml:space="preserve">事故造成1人死亡，1人受伤。</w:t>
      </w:r>
    </w:p>
    <w:p>
      <w:pPr>
        <w:ind w:firstLineChars="200"/>
        <w:spacing w:line="360" w:lineRule="auto"/>
      </w:pPr>
      <w:r>
        <w:rPr/>
        <w:t xml:space="preserve">直接经济损失（不含行政罚款）约170万元。</w:t>
      </w:r>
    </w:p>
    <w:p>
      <w:pPr>
        <w:spacing w:line="360" w:lineRule="auto"/>
      </w:pPr>
      <w:r>
        <w:rPr>
          <w:b/>
          <w:sz w:val="24"/>
        </w:rPr>
        <w:t xml:space="preserve">（一）事故直接原因</w:t>
      </w:r>
    </w:p>
    <w:p>
      <w:pPr>
        <w:ind w:firstLineChars="200"/>
        <w:spacing w:line="360" w:lineRule="auto"/>
      </w:pPr>
      <w:r>
        <w:rPr/>
        <w:t xml:space="preserve">根据事故现场勘查，同时根据包头市气象局相关天气情况资料，专家组综合分析此事故的直接原因为：</w:t>
      </w:r>
    </w:p>
    <w:p>
      <w:pPr>
        <w:ind w:firstLineChars="200"/>
        <w:spacing w:line="360" w:lineRule="auto"/>
      </w:pPr>
      <w:r>
        <w:rPr/>
        <w:t xml:space="preserve">事发现场局部阵风造成房顶挡雨板构件固定失效坠落对作业人员造成物体打击伤害。</w:t>
      </w:r>
    </w:p>
    <w:p>
      <w:pPr>
        <w:spacing w:line="360" w:lineRule="auto"/>
      </w:pPr>
      <w:r>
        <w:rPr>
          <w:b/>
          <w:sz w:val="24"/>
        </w:rPr>
        <w:t xml:space="preserve">（二）事故间接原因</w:t>
      </w:r>
    </w:p>
    <w:p>
      <w:pPr>
        <w:ind w:firstLineChars="200"/>
        <w:spacing w:line="360" w:lineRule="auto"/>
      </w:pPr>
      <w:r>
        <w:rPr/>
        <w:t xml:space="preserve">暂无内容</w:t>
      </w:r>
    </w:p>
    <w:p>
      <w:pPr>
        <w:spacing w:line="360" w:lineRule="auto"/>
      </w:pPr>
      <w:r>
        <w:rPr>
          <w:b/>
          <w:sz w:val="24"/>
        </w:rPr>
        <w:t xml:space="preserve">（三）事故性质</w:t>
      </w:r>
    </w:p>
    <w:p>
      <w:pPr>
        <w:ind w:firstLineChars="200"/>
        <w:spacing w:line="360" w:lineRule="auto"/>
      </w:pPr>
      <w:r>
        <w:rPr/>
        <w:t xml:space="preserve">经认定，包钢集团冶金渣综合利用开发有限责任公司“10.25”物体打击死亡事故是一起因清灰作业现场突发短时大风将挡雨板构件掀翻坠落造成的一般生产安全非责任事故。</w:t>
      </w:r>
    </w:p>
    <w:p>
      <w:pPr>
        <w:ind w:firstLineChars="200"/>
        <w:spacing w:line="360" w:lineRule="auto"/>
      </w:pPr>
      <w:r>
        <w:rPr/>
        <w:t xml:space="preserve">包钢集团冶金渣综合利用开发有限责任公司要吸取事故教训，针对本起事故的特殊性参照有关国家标准制订相关规章制度，要对所有现存的挡雨板构件的安全性进行研判评估，同时采取预防措施，避免类似事故再次发生。</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