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平定张庄鸿振锌业有限公司 “6·24”一般车辆伤害事故调查报告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原文链接：https://www.safetybd.cn/csd-view/reportDetail?reportId=7796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平定县鸿振锌业有限公司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2023-06-24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平定县鸿振锌业有限公司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车辆伤害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冶金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141.1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中国,山西省,阳泉市,平定县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06:09:00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2023年6月24日6时9分，平定县鸿振锌业有限公司发生一起车辆伤害事故，造成1人死亡，直接经济损失141.1万元。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平定县鸿振锌业有限公司成立时间为2016年9月2日，企业注册地址为山西省阳泉市平定县张庄镇张庄村，统一社会信用代码为91140321M******，类型为有限责任公司（自然人投资或控股），法定代表人冯**，注册资金为1000万元，企业经营范围为：常用有色金属冶炼；有色金属合金制造；有色金属合金销售；普通货物仓储服务（不含危险化学品等需许可审批的项目）。</w:t>
      </w:r>
    </w:p>
    <w:p>
      <w:pPr>
        <w:ind w:firstLineChars="200"/>
        <w:spacing w:line="360" w:lineRule="auto"/>
      </w:pPr>
      <w:r>
        <w:rPr/>
        <w:t xml:space="preserve">该公司于2016年10月开始建设，2018年8月建成投产。公司下设安全环保科、生产技术科、综合办公室3个管理科室，以及化验室和原料车间、预处理车间、焙烧车间、精炼车间4个生产车间。公司现有职工130人，总经理黄*为安全生产第一责任人，冯**为分管安全副总经理，王*为安全管理人员兼特种设备安全管理人员。</w:t>
      </w:r>
    </w:p>
    <w:p>
      <w:pPr>
        <w:ind w:firstLineChars="200"/>
        <w:spacing w:line="360" w:lineRule="auto"/>
      </w:pPr>
      <w:r>
        <w:rPr/>
        <w:t xml:space="preserve">该公司特种设备共有叉车7台，均于2022年10月19日经阳泉市综合检验检测中心检验合格，下次检验日期为2023年10月19日。目前，该公司共有特种设备作业人员5名，证件有效期至2023年8月。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6月24日6时9分，平定县鸿振锌业有限公司焙烧车间包装工人于**操作叉车（单位内编号为01、登记证编号为车11晋CE0****）叉运锌粉吨包从焙烧车间倒着行驶，准备到车间东面地磅称重。倒行至地磅斜坡3米处时（斜坡垂高0.35米），叉车右侧两轮跨在斜坡上，左侧后轮悬空，致叉车重心不稳，于**瞬间从驾驶座左侧滑落至地面，叉车向左侧翻倒，护顶架砸中其颈部、胸部；吨包内锌粉散落，叉车右前轮仍在转动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6时11分，预处理车间夜班上料工兼叉车操作员甄**上厕所时，发现地磅处一台叉车侧翻压着一人，立刻返回车间喊叫同班人员杨**、康**救援，自己开一辆铲车先尝试挑起侧翻的叉车，发现不好操作，立即换了一台附近停放的叉车把侧翻叉车挑起，使事故叉车不再压着伤者。6时12分甄**给总经理黄*打电话报告事故情况，随后拉动熄火线将侧翻的叉车熄火，6时14分杨**和康**把于**拖离原位置，同时甄**拨打120急救电话等待救援。6时48分平定县人民医院120救护车到达事故现场，经医护人员确认，于**已无生命迹象，后将死者送往阳煤二院太平间。</w:t>
      </w:r>
    </w:p>
    <w:p>
      <w:pPr>
        <w:ind w:firstLineChars="200"/>
        <w:spacing w:line="360" w:lineRule="auto"/>
      </w:pPr>
      <w:r>
        <w:rPr/>
        <w:t xml:space="preserve">本次事故造成于**1人死亡。</w:t>
      </w:r>
    </w:p>
    <w:p>
      <w:pPr>
        <w:ind w:firstLineChars="200"/>
        <w:spacing w:line="360" w:lineRule="auto"/>
      </w:pPr>
      <w:r>
        <w:rPr/>
        <w:t xml:space="preserve">本起事故共造成直接经济损失141.1万元。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于**违反劳动纪律，在不具备相关资质（叉车操作证）的情况下，违规搭火启动叉车，未按规定佩戴安全带、安全帽，违章操作叉车作业。操作叉车倒行至地磅斜坡上3米处时，右侧两轮跨在斜坡上，左侧后轮悬空，致叉车重心不稳发生侧翻，将滑落在地面的于**颈部、胸部砸中致死，是本次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spacing w:line="360" w:lineRule="auto"/>
      </w:pPr>
      <w:r>
        <w:rPr>
          <w:b/>
          <w:sz w:val="24"/>
        </w:rPr>
        <w:t xml:space="preserve">1.事故企业主要问题</w:t>
      </w:r>
    </w:p>
    <w:p>
      <w:pPr>
        <w:ind w:firstLineChars="200"/>
        <w:spacing w:line="360" w:lineRule="auto"/>
      </w:pPr>
      <w:r>
        <w:rPr/>
        <w:t xml:space="preserve">（1）平定县鸿振锌业有限公司违反了《中华人民共和国安全生产法》第三十六条第二款、第四十一条第二款和《中华人民共和国特种设备安全法》第三十九条的规定，对叉车的经常性维护、保养、检查不到位，隐患排查治理不到位。未及时发现并消除叉车驾驶室座椅损坏和无后视镜、安全带失效等隐患问题。</w:t>
      </w:r>
    </w:p>
    <w:p>
      <w:pPr>
        <w:ind w:firstLineChars="200"/>
        <w:spacing w:line="360" w:lineRule="auto"/>
      </w:pPr>
      <w:r>
        <w:rPr/>
        <w:t xml:space="preserve">（2）平定县鸿振锌业有限公司违反了《中华人民共和国特种设备安全法》第三十四条、《特种设备使用管理规则》（TSG08-2017）第2.6.2条、《场(厂)内专用机动车辆安全技术规程》（TSG81-2022）第5.1.4条的规定，叉车作业安全操作规程制定不完善。</w:t>
      </w:r>
    </w:p>
    <w:p>
      <w:pPr>
        <w:ind w:firstLineChars="200"/>
        <w:spacing w:line="360" w:lineRule="auto"/>
      </w:pPr>
      <w:r>
        <w:rPr/>
        <w:t xml:space="preserve">（3）平定县鸿振锌业有限公司违反了《中华人民共和国安全生产法》第二十八条、第四十四条第一款、第一百零七条和《中华人民共和国特种设备安全法》第十三条的规定，对从业人员安全教育培训不到位，职工安全意识淡薄；对从业人员按章操作要求不严；对非正常工作时间擅自作业、擅自窜岗的违章作业行为未依照有关规章制度给予处分，未起到惩戒效果；未对设备安全管理人员进行必要的安全教育和技能培训。</w:t>
      </w:r>
    </w:p>
    <w:p>
      <w:pPr>
        <w:ind w:firstLineChars="200"/>
        <w:spacing w:line="360" w:lineRule="auto"/>
      </w:pPr>
      <w:r>
        <w:rPr/>
        <w:t xml:space="preserve">（4）企业主要负责人和安全生产管理人员违反了《中华人民共和国安全生产法》第二十一条、第二十五条和《中华人民共和国特种设备安全法》第四十一条第一款的规定，履行安全职责不到位，操作规程制定不完善，对本单位的安全生产工作督促检查不到位，未对发现的问题立即处理，没有及时消除生产安全事故隐患，未能及时制止和纠正违章行为等。</w:t>
      </w:r>
    </w:p>
    <w:p>
      <w:pPr>
        <w:spacing w:line="360" w:lineRule="auto"/>
      </w:pPr>
      <w:r>
        <w:rPr>
          <w:b/>
          <w:sz w:val="24"/>
        </w:rPr>
        <w:t xml:space="preserve">2.属地政府和监管部门主要问题</w:t>
      </w:r>
    </w:p>
    <w:p>
      <w:pPr>
        <w:ind w:firstLineChars="200"/>
        <w:spacing w:line="360" w:lineRule="auto"/>
      </w:pPr>
      <w:r>
        <w:rPr/>
        <w:t xml:space="preserve">（1）张庄镇人民政府未严格落实《中华人民共和国安全生产法》第九条第二款、第十三条的规定，对企业安全监督检查不到位，安全宣传教育不到位。</w:t>
      </w:r>
    </w:p>
    <w:p>
      <w:pPr>
        <w:ind w:firstLineChars="200"/>
        <w:spacing w:line="360" w:lineRule="auto"/>
      </w:pPr>
      <w:r>
        <w:rPr/>
        <w:t xml:space="preserve">（2）县市场监管局未严格落实《中华人民共和国安全生产法》第六十五条、第十三条的规定，对企业特种设备（叉车）监督检查不深入不细致，安全宣传教育不到位。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平定张庄鸿振锌业有限公司“6·24”车辆伤害事故是一起因违章作业造成的一般生产安全责任事故。</w:t>
      </w:r>
    </w:p>
    <w:p>
      <w:pPr>
        <w:ind w:firstLineChars="200"/>
        <w:spacing w:line="360" w:lineRule="auto"/>
      </w:pPr>
      <w:r>
        <w:rPr/>
        <w:t xml:space="preserve">针对这起事故，事故调查组建议给予有关责任人员行政处罚3人，给予党纪政务处分4人，给予组织处理2人。</w:t>
      </w:r>
    </w:p>
    <w:p>
      <w:pPr>
        <w:ind w:firstLineChars="200"/>
        <w:spacing w:line="360" w:lineRule="auto"/>
      </w:pPr>
      <w:r>
        <w:rPr/>
        <w:t xml:space="preserve">建议对事故单位罚款30万元。</w:t>
      </w:r>
    </w:p>
    <w:p>
      <w:pPr>
        <w:ind w:firstLineChars="200"/>
        <w:spacing w:line="360" w:lineRule="auto"/>
      </w:pPr>
      <w:r>
        <w:rPr/>
        <w:t xml:space="preserve">建议张庄镇党委、政府向县委、县政府作出深刻书面检查，县市场监督管理局向县委、县政府作出深刻书面检查。</w:t>
      </w:r>
    </w:p>
    <w:p>
      <w:pPr>
        <w:ind w:firstLineChars="200"/>
        <w:spacing w:line="360" w:lineRule="auto"/>
      </w:pPr>
      <w:r>
        <w:rPr/>
        <w:t xml:space="preserve">（一）平定县鸿振锌业有限公司要切实增强安全生产红线意识，深刻认识和反思事故暴露出的问题，举一反三开展警示教育活动。要健全并落实叉车安全管理制度和安全操作规程，要立即组织对在用叉车开展一次全面检查，对达不到安全要求的要停止使用。要逐台配备叉车安全员，杜绝作业人员随意无钥匙、非正常启动叉车，杜绝未系安全带操作叉车；要加强对叉车作业的日常巡检，对叉车进行经常性维护和保养，发现问题应当立即处理，杜绝设备带病运行。要严格执行《特种设备使用单位落实使用安全主体责任监督管理规定》（市场监管总局74号令），制定叉车安全风险管控清单，建立健全“日管控、周排查、月调度”工作机制，及时消除事故隐患。</w:t>
      </w:r>
    </w:p>
    <w:p>
      <w:pPr>
        <w:ind w:firstLineChars="200"/>
        <w:spacing w:line="360" w:lineRule="auto"/>
      </w:pPr>
      <w:r>
        <w:rPr/>
        <w:t xml:space="preserve">（二）平定县鸿振锌业有限公司要强化“三级”培训教育，提高职工安全意识和纪律意识。要加大对“三违”行为的查处力度，对擅自窜岗、无证作业行为要严格考核奖惩，坚决杜绝无证上岗行为。</w:t>
      </w:r>
    </w:p>
    <w:p>
      <w:pPr>
        <w:ind w:firstLineChars="200"/>
        <w:spacing w:line="360" w:lineRule="auto"/>
      </w:pPr>
      <w:r>
        <w:rPr/>
        <w:t xml:space="preserve">（三）平定县鸿振锌业有限公司要加强作业现场安全管理，提升安全质量标准化水平。要进一步完善作业现场的安全标志标识，加强工业卫生管理，及时清洗路面积尘，所有进入车间等生产场所人员要佩戴安全帽。企业主要负责人和安全生产管理人员必须履职尽责，主要负责人要切实落实安全生产第一责任人的责任。要严格执行事故信息上报规定，及时准确上报事故。</w:t>
      </w:r>
    </w:p>
    <w:p>
      <w:pPr>
        <w:ind w:firstLineChars="200"/>
        <w:spacing w:line="360" w:lineRule="auto"/>
      </w:pPr>
      <w:r>
        <w:rPr/>
        <w:t xml:space="preserve">（四）张庄镇人民政府要督促企业切实开展好安全宣传培训教育，增强培训教育的针对性、实效性和实用性，使从业人员切实熟悉规章制度和操作禁令，具备岗位安全知识和操作技能，切实提高职工发现隐患、排除隐患及应急处置的能力。</w:t>
      </w:r>
    </w:p>
    <w:p>
      <w:pPr>
        <w:ind w:firstLineChars="200"/>
        <w:spacing w:line="360" w:lineRule="auto"/>
      </w:pPr>
      <w:r>
        <w:rPr/>
        <w:t xml:space="preserve">（五）平定县市场监督管理局要进一步落实安全监管责任，加强特种设备安全宣传教育，普及特种设备安全知识，深入开展特种设备安全大检查，要加强对特种设备维护保养和使用环节的抽查检查力度，督促企业把各项安全生产管理制度和规定落到实处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