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平定张庄中冀投（山西）实业有限公司“4·18”一般高处坠落事故调查报告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原文链接：https://www.safetybd.cn/csd-view/reportDetail?reportId=7797</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中国山西省阳泉市平定县张庄镇宁艾村的中冀投实业有限公司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石家庄淼丰建筑工程有限公司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285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中国,山西省,阳泉市,平定县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16:40:00</w:t>
            </w:r>
          </w:p>
        </w:tc>
      </w:tr>
    </w:tbl>
    <w:p/>
    <w:p>
      <w:pPr>
        <w:pStyle w:val="Heading1"/>
        <w:spacing w:line="360" w:lineRule="auto"/>
      </w:pPr>
      <w:r>
        <w:rPr/>
        <w:t xml:space="preserve">二、事故概况</w:t>
      </w:r>
    </w:p>
    <w:p>
      <w:pPr>
        <w:ind w:firstLineChars="200"/>
        <w:spacing w:line="360" w:lineRule="auto"/>
      </w:pPr>
      <w:r>
        <w:rPr/>
        <w:t xml:space="preserve">2023年4月18日16时40分许，位于平定县张庄镇宁艾村的中冀投（山西）实业有限公司年产5万吨锂离子负极材料及其配套工序一体化项目成型车间施工现场发生一起高处坠落事故，造成2人死亡，直接经济损失285万元。</w:t>
      </w:r>
    </w:p>
    <w:p>
      <w:pPr>
        <w:pStyle w:val="Heading1"/>
        <w:spacing w:line="360" w:lineRule="auto"/>
      </w:pPr>
      <w:r>
        <w:rPr/>
        <w:t xml:space="preserve">三、调查报告正文</w:t>
      </w:r>
    </w:p>
    <w:p>
      <w:pPr>
        <w:spacing w:line="360" w:lineRule="auto"/>
      </w:pPr>
      <w:r>
        <w:rPr>
          <w:b/>
          <w:sz w:val="24"/>
        </w:rPr>
        <w:t xml:space="preserve">（一）事故相关单位基本情况</w:t>
      </w:r>
    </w:p>
    <w:p>
      <w:pPr>
        <w:spacing w:line="360" w:lineRule="auto"/>
      </w:pPr>
      <w:r>
        <w:rPr>
          <w:b/>
          <w:sz w:val="24"/>
        </w:rPr>
        <w:t xml:space="preserve">1.建设单位基本情况</w:t>
      </w:r>
    </w:p>
    <w:p>
      <w:pPr>
        <w:ind w:firstLineChars="200"/>
        <w:spacing w:line="360" w:lineRule="auto"/>
      </w:pPr>
      <w:r>
        <w:rPr/>
        <w:t xml:space="preserve">建设单位为中冀投（山西）实业有限公司。该公司《营业执照》领证时间为2022年10月17日，统一社会信用代码为91140**********，住所为山西省阳泉市平定县张庄镇宁艾村，类型为有限责任公司（自然人独资），法定代表人赵*成。经营范围为道路货物运输、电子专用材料制造、新兴能源技术研发、石墨及碳素制品制造和销售等。</w:t>
      </w:r>
    </w:p>
    <w:p>
      <w:pPr>
        <w:spacing w:line="360" w:lineRule="auto"/>
      </w:pPr>
      <w:r>
        <w:rPr>
          <w:b/>
          <w:sz w:val="24"/>
        </w:rPr>
        <w:t xml:space="preserve">2.建设项目施工总承包单位基本情况</w:t>
      </w:r>
    </w:p>
    <w:p>
      <w:pPr>
        <w:ind w:firstLineChars="200"/>
        <w:spacing w:line="360" w:lineRule="auto"/>
      </w:pPr>
      <w:r>
        <w:rPr/>
        <w:t xml:space="preserve">建设项目施工总承包单位为阳泉市华泰建筑工程有限公司。该公司于2008年8月1日成立，《营业执照》统一社会信用代码为91140**********，住所为山西省阳泉市郊区南大东街534号，类型为有限责任公司（自然人投资或控股），法定代表人厉*永。经营范围主要是，建设工程：施工（房屋建筑工程、建筑装修装饰工程、土石方工程、园林绿化工程、地基基础工程、钢结构工程、环保工程、市政公用工程、机电工程、施工劳务）等。《建筑业企业资质证书》编号为D3140*****，资质类别及等级为市政公用工程施工总承包叁级、机电工程施工总承包叁级、地基基础工程专业承包叁级、钢结构工程专业承包叁级、环保工程专业承包叁级、施工劳务不分等级，资质证书有效期延期至2023年12月31日。《安全生产许可证》证书编号为（晋）JZ安许证字〔2013〕0001**，许可范围为建筑施工，有效期至2026年1月12日。</w:t>
      </w:r>
    </w:p>
    <w:p>
      <w:pPr>
        <w:spacing w:line="360" w:lineRule="auto"/>
      </w:pPr>
      <w:r>
        <w:rPr>
          <w:b/>
          <w:sz w:val="24"/>
        </w:rPr>
        <w:t xml:space="preserve">3.钢结构安装劳务分包施工单位基本情况</w:t>
      </w:r>
    </w:p>
    <w:p>
      <w:pPr>
        <w:ind w:firstLineChars="200"/>
        <w:spacing w:line="360" w:lineRule="auto"/>
      </w:pPr>
      <w:r>
        <w:rPr/>
        <w:t xml:space="preserve">钢结构安装劳务分包施工单位为石家庄淼丰建筑工程有限公司。该公司于2018年1月31日成立，《营业执照》统一社会信用代码为91130**********，住所为河北省石家庄市行唐县安香乡东留营村西，类型为有限责任公司（自然人独资），法定代表人梁*永。经营范围主要是，钢结构工程、建筑装饰工程、工业与民用建筑工程施工、建筑劳务分包（劳务派遣除外）。</w:t>
      </w:r>
    </w:p>
    <w:p>
      <w:pPr>
        <w:spacing w:line="360" w:lineRule="auto"/>
      </w:pPr>
      <w:r>
        <w:rPr>
          <w:b/>
          <w:sz w:val="24"/>
        </w:rPr>
        <w:t xml:space="preserve">（二）建设项目基本情况</w:t>
      </w:r>
    </w:p>
    <w:p>
      <w:pPr>
        <w:ind w:firstLineChars="200"/>
        <w:spacing w:line="360" w:lineRule="auto"/>
      </w:pPr>
      <w:r>
        <w:rPr/>
        <w:t xml:space="preserve">中冀投（山西）实业有限公司年产5万吨锂离子负极材料及其配套工序一体化项目，是集原材料加工、碳化、负极材料高温提纯及成品加工等工序为一体的锂离子电池负极材料全套生产线，占地面积18.33万平方米，设计规划厂房总建筑面积16万平方米。该项目于2022年10月26日取得《山西省企业投资项目备案证》，项目代码2210-140321-8*******，建设性质为新建，项目总投资70000万元，建设规模为年产锂电池负极材料5万吨、40万套负极材料坩埚，建设内容为煅烧工序、磨粉造粒工序、碳化工序、锂电池负极材料提纯工序及其配套工序。该项目于2022年10月底开工建设，建设工期24个月。</w:t>
      </w:r>
    </w:p>
    <w:p>
      <w:pPr>
        <w:ind w:firstLineChars="200"/>
        <w:spacing w:line="360" w:lineRule="auto"/>
      </w:pPr>
      <w:r>
        <w:rPr/>
        <w:t xml:space="preserve">该项目由盐城市规划市政设计院有限公司设计施工图，设计编号SX22*****-02。</w:t>
      </w:r>
    </w:p>
    <w:p>
      <w:pPr>
        <w:ind w:firstLineChars="200"/>
        <w:spacing w:line="360" w:lineRule="auto"/>
      </w:pPr>
      <w:r>
        <w:rPr/>
        <w:t xml:space="preserve">2022年9月1日，中冀投（山西）实业有限公司与阳泉市华泰建筑工程有限公司签订年产5万吨锂离子负极材料及其配套工序一体化建设项目《建设工程施工合同》。工程承包范围为设计图纸中的全部内容，室外场面、道路、土石方、绿化、水电暖、消防等其他附属设施配套工程等。</w:t>
      </w:r>
    </w:p>
    <w:p>
      <w:pPr>
        <w:ind w:firstLineChars="200"/>
        <w:spacing w:line="360" w:lineRule="auto"/>
      </w:pPr>
      <w:r>
        <w:rPr/>
        <w:t xml:space="preserve">2023年2月26日，阳泉市华泰建筑工程有限公司与石家庄淼丰建筑工程有限公司签订成型车间钢结构厂房新建厂钢架房《钢结构安装协议》。承包形式为清包工（含吊车、高空车、工具等）。承包内容为原有车间除锈、喷油漆二遍、水平撑、隅撑、拉条、雨棚、天沟、墙面、顶面、女儿墙、彩板安装，新建厂钢架房的安装至全部完工。</w:t>
      </w:r>
    </w:p>
    <w:p>
      <w:pPr>
        <w:ind w:firstLineChars="200"/>
        <w:spacing w:line="360" w:lineRule="auto"/>
      </w:pPr>
      <w:r>
        <w:rPr/>
        <w:t xml:space="preserve">该项目成立了以中冀投（山西）实业有限公司主要负责人赵*任组长、项目工地现场负责人宋*鹏和阳泉市华泰建筑工程有限公司中冀投项目工地现场负责人厉*某国为副组长的安全工作领导小组，明确了安全生产工作职责，安全领导小组组长赵*成是安全生产工作的第一责任人。</w:t>
      </w:r>
    </w:p>
    <w:p>
      <w:pPr>
        <w:spacing w:line="360" w:lineRule="auto"/>
      </w:pPr>
      <w:r>
        <w:rPr>
          <w:b/>
          <w:sz w:val="24"/>
        </w:rPr>
        <w:t xml:space="preserve">（三）事故发生现场基本情况</w:t>
      </w:r>
    </w:p>
    <w:p>
      <w:pPr>
        <w:ind w:firstLineChars="200"/>
        <w:spacing w:line="360" w:lineRule="auto"/>
      </w:pPr>
      <w:r>
        <w:rPr/>
        <w:t xml:space="preserve">事故发生在中冀投（山西）实业有限公司年产5万吨锂离子负极材料及其配套工序一体化项目成型车间钢结构厂房新建厂钢架房施工现场。该厂房长60米、宽24.175米，檐口高度12米，单跨单层门式钢架轻型钢结构，共10个开间，每开间6米。事故地点位于由东向西的第6开间，坐标为X=4174103.566，Y=38469993.636。</w:t>
      </w:r>
    </w:p>
    <w:p>
      <w:pPr>
        <w:spacing w:line="360" w:lineRule="auto"/>
      </w:pPr>
      <w:r>
        <w:rPr>
          <w:b/>
          <w:sz w:val="24"/>
        </w:rPr>
        <w:t xml:space="preserve">（一）事故发生经过</w:t>
      </w:r>
    </w:p>
    <w:p>
      <w:pPr>
        <w:ind w:firstLineChars="200"/>
        <w:spacing w:line="360" w:lineRule="auto"/>
      </w:pPr>
      <w:r>
        <w:rPr/>
        <w:t xml:space="preserve">2023年4月18日下午，在中冀投建设项目成型车间钢结构厂房新建厂钢架房安装工程施工现场，施工作业人员共6名，石家庄淼丰建筑工程有限公司高处作业人员安**、张**进行水槽恢复原位安装作业；地面作业人员张*平、张*良整理檩条、搬运水平支撑；梁*永负责施工现场指挥；汽车起重机操作员刘*林负责起吊水槽。按照施工作业流程，需先拆移距地面12米高处已安装固定好的水槽，在原水槽位置下面安装X形柱间支撑，待柱间支撑安装完成后再将水槽恢复至原先位置。安**和张**在吊车配合下将已拆下的水槽吊放至旁边的钢梁上，在原水槽位置下面安装X形柱间支撑，安装完成后，准备将水槽恢复到原位。16时40分许，二人解开挂在钢梁上安全绳的安全钩（挂点装置），在未采取任何有效安全保护措施的情况下，分别拿着挂钩绳从水槽两侧走向水槽中间进行挂钩作业。正在水槽中间进行挂钩作业时，刘*林误操作将起重机吊钩突然上升了一下，安**和张**从水槽上直接坠落至地面，发生了本次事故。</w:t>
      </w:r>
    </w:p>
    <w:p>
      <w:pPr>
        <w:spacing w:line="360" w:lineRule="auto"/>
      </w:pPr>
      <w:r>
        <w:rPr>
          <w:b/>
          <w:sz w:val="24"/>
        </w:rPr>
        <w:t xml:space="preserve">（二）事故救援情况</w:t>
      </w:r>
    </w:p>
    <w:p>
      <w:pPr>
        <w:ind w:firstLineChars="200"/>
        <w:spacing w:line="360" w:lineRule="auto"/>
      </w:pPr>
      <w:r>
        <w:rPr/>
        <w:t xml:space="preserve">事故发生后，梁*永、张*平、张*良立即过去查看，无法叫应张**，在听到安**喊疼后，张*良将其扶着坐起，梁*永拨打了120急救电话，并报告了在附近的华泰公司现场负责人厉*国、中冀投公司现场负责人宋*鹏，厉*国和宋*鹏立即到达现场进行处置。17时06分，平定县人民医院救护车到达事故现场。经医生现场诊断，安**、张**已无生命体征。梁*永要求积极抢救，120将安**、张**运至平定县人民医院，经综合抢救半小时后，生命体征均未恢复，随后送往阳煤二院太平间。</w:t>
      </w:r>
    </w:p>
    <w:p>
      <w:pPr>
        <w:ind w:firstLineChars="200"/>
        <w:spacing w:line="360" w:lineRule="auto"/>
      </w:pPr>
      <w:r>
        <w:rPr/>
        <w:t xml:space="preserve">20时07分，平定县公安局110指挥中心向平定县应急管理局通报了事故信息。20时30分，中冀投（山西）实业有限公司向张庄镇人民政府报告了事故情况。21时08分，张庄镇人民政府向平定县应急管理局报告了事故情况。平定县应急管理局分别于21时10分、21时14分、21时16分，向阳泉市应急管理局、县委办、县政府办上报了事故情况。</w:t>
      </w:r>
    </w:p>
    <w:p>
      <w:pPr>
        <w:ind w:firstLineChars="200"/>
        <w:spacing w:line="360" w:lineRule="auto"/>
      </w:pPr>
      <w:r>
        <w:rPr/>
        <w:t xml:space="preserve">本次事故共造成安**、张**2人死亡。</w:t>
      </w:r>
    </w:p>
    <w:p>
      <w:pPr>
        <w:ind w:firstLineChars="200"/>
        <w:spacing w:line="360" w:lineRule="auto"/>
      </w:pPr>
      <w:r>
        <w:rPr/>
        <w:t xml:space="preserve">本起事故共造成直接经济损失285万元。</w:t>
      </w:r>
    </w:p>
    <w:p>
      <w:pPr>
        <w:spacing w:line="360" w:lineRule="auto"/>
      </w:pPr>
      <w:r>
        <w:rPr>
          <w:b/>
          <w:sz w:val="24"/>
        </w:rPr>
        <w:t xml:space="preserve">（一）事故直接原因</w:t>
      </w:r>
    </w:p>
    <w:p>
      <w:pPr>
        <w:ind w:firstLineChars="200"/>
        <w:spacing w:line="360" w:lineRule="auto"/>
      </w:pPr>
      <w:r>
        <w:rPr/>
        <w:t xml:space="preserve">高处作业人员安**、张**未将安全绳的安全钩（挂点装置）系在任何固定构筑物件上，且在未采取临时固定措施的水槽中部作业时，汽车起重机操作员刘*林误操作将起重机吊钩突然上升了一下，导致安某某、张某某直接坠落至地面，是本次事故发生的直接原因。</w:t>
      </w:r>
    </w:p>
    <w:p>
      <w:pPr>
        <w:spacing w:line="360" w:lineRule="auto"/>
      </w:pPr>
      <w:r>
        <w:rPr>
          <w:b/>
          <w:sz w:val="24"/>
        </w:rPr>
        <w:t xml:space="preserve">（二）事故间接原因</w:t>
      </w:r>
    </w:p>
    <w:p>
      <w:pPr>
        <w:spacing w:line="360" w:lineRule="auto"/>
      </w:pPr>
      <w:r>
        <w:rPr>
          <w:b/>
          <w:sz w:val="24"/>
        </w:rPr>
        <w:t xml:space="preserve">1.有关企业主要问题</w:t>
      </w:r>
    </w:p>
    <w:p>
      <w:pPr>
        <w:ind w:firstLineChars="200"/>
        <w:spacing w:line="360" w:lineRule="auto"/>
      </w:pPr>
      <w:r>
        <w:rPr/>
        <w:t xml:space="preserve">（1）石家庄淼丰建筑工程有限公司违反《中华人民共和国安全生产法》第二十八条、第三十条、第四十一条、第五十七条等规定，高处作业人员未取得《特种作业操作证》从事高处作业；现场安全管理不到位，对从业人员冒险高处作业行为未制止和纠正，对存在的生产安全事故隐患未及时予以排除；对从业人员安全培训教育不够，职工安全意识淡薄，作业人员安全风险意识低。</w:t>
      </w:r>
    </w:p>
    <w:p>
      <w:pPr>
        <w:ind w:firstLineChars="200"/>
        <w:spacing w:line="360" w:lineRule="auto"/>
      </w:pPr>
      <w:r>
        <w:rPr/>
        <w:t xml:space="preserve">（2）阳泉市华泰建筑工程有限公司违反《中华人民共和国安全生产法》第二十六条、第二十八条、第四十一条等规定，对石家庄淼丰建筑工程有限公司安全管理不到位，对作业人员存在的无证上岗、违章作业现象未能及时发现、制止和督促整改；安全生产教育培训不到位；未及时排查生产安全事故隐患。</w:t>
      </w:r>
    </w:p>
    <w:p>
      <w:pPr>
        <w:ind w:firstLineChars="200"/>
        <w:spacing w:line="360" w:lineRule="auto"/>
      </w:pPr>
      <w:r>
        <w:rPr/>
        <w:t xml:space="preserve">（3）中冀投（山西）实业有限公司违反《中华人民共和国安全生产法》第三十一条、第四十一条等规定，未履行安全设施“三同时”手续进行施工建设；未健全并落实安全风险分级管控和隐患排查治理双重预防工作机制；对阳泉市华泰建筑工程有限公司、石家庄淼丰建筑工程有限公司安全生产工作督促检查不到位，对存在的生产安全事故隐患未及时予以排除；对进场以来高处作业人员无证上岗、违章作业的现象未能及时发现、制止和督促整改。</w:t>
      </w:r>
    </w:p>
    <w:p>
      <w:pPr>
        <w:spacing w:line="360" w:lineRule="auto"/>
      </w:pPr>
      <w:r>
        <w:rPr>
          <w:b/>
          <w:sz w:val="24"/>
        </w:rPr>
        <w:t xml:space="preserve">2.属地政府和监管部门主要问题</w:t>
      </w:r>
    </w:p>
    <w:p>
      <w:pPr>
        <w:ind w:firstLineChars="200"/>
        <w:spacing w:line="360" w:lineRule="auto"/>
      </w:pPr>
      <w:r>
        <w:rPr/>
        <w:t xml:space="preserve">（1）张庄镇人民政府未严格落实《中华人民共和国安全生产法》第九条的规定，履行属地安全监管责任不力，对企业安全生产状况监督检查不到位。</w:t>
      </w:r>
    </w:p>
    <w:p>
      <w:pPr>
        <w:ind w:firstLineChars="200"/>
        <w:spacing w:line="360" w:lineRule="auto"/>
      </w:pPr>
      <w:r>
        <w:rPr/>
        <w:t xml:space="preserve">（2）平定县应急管理局未严格落实《中华人民共和国安全生产法》第六十二条的规定，对企业摸底排查不深入、不细致，未将中冀投公司列入2023年度安全生产监管执法计划。</w:t>
      </w:r>
    </w:p>
    <w:p>
      <w:pPr>
        <w:spacing w:line="360" w:lineRule="auto"/>
      </w:pPr>
      <w:r>
        <w:rPr>
          <w:b/>
          <w:sz w:val="24"/>
        </w:rPr>
        <w:t xml:space="preserve">（三）事故性质</w:t>
      </w:r>
    </w:p>
    <w:p>
      <w:pPr>
        <w:ind w:firstLineChars="200"/>
        <w:spacing w:line="360" w:lineRule="auto"/>
      </w:pPr>
      <w:r>
        <w:rPr/>
        <w:t xml:space="preserve">经调查认定，平定张庄中冀投（山西）实业有限公司“4·18”高处坠落事故是一起因高处作业人员违章作业和汽车起重机操作员过失操作造成的一般生产安全责任事故。</w:t>
      </w:r>
    </w:p>
    <w:p>
      <w:pPr>
        <w:ind w:firstLineChars="200"/>
        <w:spacing w:line="360" w:lineRule="auto"/>
      </w:pPr>
      <w:r>
        <w:rPr/>
        <w:t xml:space="preserve">针对这起事故，事故调查组建议给予有关责任人员行政处罚7人，给予党纪政务处分2人，给予组织处理2人。</w:t>
      </w:r>
    </w:p>
    <w:p>
      <w:pPr>
        <w:ind w:firstLineChars="200"/>
        <w:spacing w:line="360" w:lineRule="auto"/>
      </w:pPr>
      <w:r>
        <w:rPr/>
        <w:t xml:space="preserve">建议对事故单位罚款60万元。</w:t>
      </w:r>
    </w:p>
    <w:p>
      <w:pPr>
        <w:ind w:firstLineChars="200"/>
        <w:spacing w:line="360" w:lineRule="auto"/>
      </w:pPr>
      <w:r>
        <w:rPr/>
        <w:t xml:space="preserve">建议张庄镇党委、政府向县委、县政府作出深刻书面检查，县应急管理局向县委、县政府作出深刻书面检查。</w:t>
      </w:r>
    </w:p>
    <w:p>
      <w:pPr>
        <w:ind w:firstLineChars="200"/>
        <w:spacing w:line="360" w:lineRule="auto"/>
      </w:pPr>
      <w:r>
        <w:rPr/>
        <w:t xml:space="preserve">（一）事故各相关企业要牢固树立安全发展理念，全面落实安全生产主体责任。要深刻汲取事故教训，举一反三开展警示教育活动，深刻认识和反思事故暴露出的问题，不断加强安全生产法律法规的学习宣传和贯彻落实，各级管理人员和职工要认真履行岗位职责，把安全工作放在首位，要准确研判作业过程中的安全风险，紧盯重点岗位、关键环节，严防类似事故发生。</w:t>
      </w:r>
    </w:p>
    <w:p>
      <w:pPr>
        <w:ind w:firstLineChars="200"/>
        <w:spacing w:line="360" w:lineRule="auto"/>
      </w:pPr>
      <w:r>
        <w:rPr/>
        <w:t xml:space="preserve">（二）事故各相关企业要加强职工安全生产教育培训，制定并落实安全生产教育培训计划，特别是高处作业等特种作业人员必须经专门的安全作业培训，取得相应资格方可上岗作业。要建立并落实安全风险分级管控和隐患排查治理双重预防工作机制，实施全员全过程全方位风险管控，及时消除生产安全事故隐患。</w:t>
      </w:r>
    </w:p>
    <w:p>
      <w:pPr>
        <w:ind w:firstLineChars="200"/>
        <w:spacing w:line="360" w:lineRule="auto"/>
      </w:pPr>
      <w:r>
        <w:rPr/>
        <w:t xml:space="preserve">（三）石家庄淼丰建筑工程有限公司要切实强化作业现场安全管理，加强作业现场安全风险辨识能力，严格执行施工组织设计、作业规程和安全技术措施，杜绝违章指挥、违章作业和违反劳动纪律等现象，杜绝无证上岗行为。</w:t>
      </w:r>
    </w:p>
    <w:p>
      <w:pPr>
        <w:ind w:firstLineChars="200"/>
        <w:spacing w:line="360" w:lineRule="auto"/>
      </w:pPr>
      <w:r>
        <w:rPr/>
        <w:t xml:space="preserve">（四）阳泉市华泰建筑工程有限公司要进一步加强施工项目安全管理，完善项目安全管理制度。强化分包管理，严禁以包代管，切实加强外包作业队伍和人员资质的管理，要加强对高风险作业安全技术措施的制定与审批，确保安全技术措施科学严谨、针对性强，并能有效落实到施工作业中。要加强对高处作业等风险性较大施工部位的安全检查，加大对“三违”行为的查处力度。</w:t>
      </w:r>
    </w:p>
    <w:p>
      <w:pPr>
        <w:ind w:firstLineChars="200"/>
        <w:spacing w:line="360" w:lineRule="auto"/>
      </w:pPr>
      <w:r>
        <w:rPr/>
        <w:t xml:space="preserve">（五）中冀投（山西）实业有限公司要加强施工项目的安全管理，加强对施工组织情况的跟踪检查，提升安全管理实效，真正发挥安全管理作用。要组织总承包单位、分包单位有关负责人对施工作业现场进行经常性检查，及时发现和制止违章冒险作业行为，及时消除安全隐患。要委托有相应资质的设计单位编制《安全设施设计》，做到建设项目安全设施必须与主体工程同时设计、同时施工、同时投入生产和使用。要严格执行事故信息上报规定，及时准确上报事故。</w:t>
      </w:r>
    </w:p>
    <w:p>
      <w:pPr>
        <w:ind w:firstLineChars="200"/>
        <w:spacing w:line="360" w:lineRule="auto"/>
      </w:pPr>
      <w:r>
        <w:rPr/>
        <w:t xml:space="preserve">（六）张庄镇人民政府要进一步落实安全监管责任，深入开展安全生产大检查，认真做好安全隐患排查治理的监督检查工作，督促企业把各项安全生产管理制度和规定落到实处。</w:t>
      </w:r>
    </w:p>
    <w:p>
      <w:pPr>
        <w:ind w:firstLineChars="200"/>
        <w:spacing w:line="360" w:lineRule="auto"/>
      </w:pPr>
      <w:r>
        <w:rPr/>
        <w:t xml:space="preserve">（七）县应急管理局要认真开展安全生产大排查、大检查、大整治，进一步摸清监管企业底数，实施有效监管。</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