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宝坻区宝平街道香岸华庭项目“7·4”一般高处坠落事故调查报告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原文链接：https://www.safetybd.cn/csd-view/reportDetail?reportId=7504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中国天津市宝坻区宝平街道香岸华庭项目建筑工地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2024-07-04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天津市旭泓建筑工程有限公司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120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中国,天津,天津市,宝坻区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16:55:00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2024年7月4日16时55分左右，位于宝坻区宝平街道香岸华庭项目建筑工地发生一起高处坠落事故，致一名工人死亡，直接经济损失约120万元（不含事故处罚）。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（一）事故单位情况</w:t>
      </w:r>
    </w:p>
    <w:p>
      <w:pPr>
        <w:spacing w:line="360" w:lineRule="auto"/>
      </w:pPr>
      <w:r>
        <w:rPr>
          <w:b/>
          <w:sz w:val="24"/>
        </w:rPr>
        <w:t xml:space="preserve">1、天津新城恒泰房地产开发有限公司（以下简称：新城恒泰公司）</w:t>
      </w:r>
    </w:p>
    <w:p>
      <w:pPr>
        <w:ind w:firstLineChars="200"/>
        <w:spacing w:line="360" w:lineRule="auto"/>
      </w:pPr>
      <w:r>
        <w:rPr/>
        <w:t xml:space="preserve">该企业为香岸华庭项目建设单位，2021年5月26日注册成立，法定代表人张永忠，统一社会信用代码：91120224MA07BWCE10，企业性质为有限责任公司（法人独资），系私营企业，公司地址：天津市宝坻区宝平街道开元路1号。经营范围：许可项目：房地产开发经营。</w:t>
      </w:r>
    </w:p>
    <w:p>
      <w:pPr>
        <w:spacing w:line="360" w:lineRule="auto"/>
      </w:pPr>
      <w:r>
        <w:rPr>
          <w:b/>
          <w:sz w:val="24"/>
        </w:rPr>
        <w:t xml:space="preserve">2、天津市明哲建筑工程有限公司（以下简称：明哲建筑公司）</w:t>
      </w:r>
    </w:p>
    <w:p>
      <w:pPr>
        <w:ind w:firstLineChars="200"/>
        <w:spacing w:line="360" w:lineRule="auto"/>
      </w:pPr>
      <w:r>
        <w:rPr/>
        <w:t xml:space="preserve">该企业为香岸华庭项目一标段总承包单位，2023年3月22日注册成立，法定代表人陈跃，统一社会信用代码：91120223MACBH7LM4T，企业性质为有限责任公司，系私营企业，公司地址：天津市宝坻区王卜庄镇商贸街16号。经营范围：建设工程施工；住宅室内装饰装修；文物保护工程施工；建筑劳务分包；施工专业作业；建筑工程设计等。持有建筑工程施工总承包二级资质，证书编号：D212180194，有效期至2028年6月12日。安全生产许可证编号：（津）JZ安许证字〔2023〕001122，有效期：2023年7月19日至2026年7月19日。</w:t>
      </w:r>
    </w:p>
    <w:p>
      <w:pPr>
        <w:spacing w:line="360" w:lineRule="auto"/>
      </w:pPr>
      <w:r>
        <w:rPr>
          <w:b/>
          <w:sz w:val="24"/>
        </w:rPr>
        <w:t xml:space="preserve">3、天津市金屋工程建设监理公司（以下简称：金屋监理公司）</w:t>
      </w:r>
    </w:p>
    <w:p>
      <w:pPr>
        <w:ind w:firstLineChars="200"/>
        <w:spacing w:line="360" w:lineRule="auto"/>
      </w:pPr>
      <w:r>
        <w:rPr/>
        <w:t xml:space="preserve">该企业为香岸华庭项目一标段监理单位，1993年9月2日注册成立，法定代表人华泽军，企业性质为全民所有制，系国有企业，统一社会信用代码：91120101103182767N,公司地址：天津市和平区西康路10号，经营范围：许可项目：建设工程监理；工程造价咨询业务。一般项目：招投标代理服务；工程管理服务。持有房屋建筑工程监理甲级资质，市政公用工程监理甲级资质，证书编号：E112001960-4/1，有效期至2029年6月25日。</w:t>
      </w:r>
    </w:p>
    <w:p>
      <w:pPr>
        <w:spacing w:line="360" w:lineRule="auto"/>
      </w:pPr>
      <w:r>
        <w:rPr>
          <w:b/>
          <w:sz w:val="24"/>
        </w:rPr>
        <w:t xml:space="preserve">4、天津市旭泓建筑工程有限公司（以下简称：旭泓建筑公司）</w:t>
      </w:r>
    </w:p>
    <w:p>
      <w:pPr>
        <w:ind w:firstLineChars="200"/>
        <w:spacing w:line="360" w:lineRule="auto"/>
      </w:pPr>
      <w:r>
        <w:rPr/>
        <w:t xml:space="preserve">该企业为香岸华庭项目一标段劳务分包单位，2021年9月7日注册成立，法定代表人闫石峰，统一社会信用代码：91120116MA07EQ430N，企业性质为有限责任公司，系私营企业，公司地址：天津市宝坻区宝平街道安田心屿，经营范围：许可项目：建设工程施工；建设工程设计；建筑劳务分包；住宅室内装饰装修；建筑物拆除作业（爆破作业除外）等。一般项目：电力设施器材销售；工业工程设计服务；建筑物清洁服务等。持有建筑业企业资质证书(施工劳务不分等级），证书编号：D212140390，有效期至2026年9月27日。安全生产许可证编号：（津）JZ安许证字〔2024〕000776，有效期：2024年4月15日至2027年4月15日。5、贾福立，男，55岁，汉族，辽宁省义县人，家庭住址：辽宁省锦州市，天津市明哲建筑工程有限公司建筑工人，在本次事故中死亡。</w:t>
      </w:r>
    </w:p>
    <w:p>
      <w:pPr>
        <w:spacing w:line="360" w:lineRule="auto"/>
      </w:pPr>
      <w:r>
        <w:rPr>
          <w:b/>
          <w:sz w:val="24"/>
        </w:rPr>
        <w:t xml:space="preserve">（二）工程基本情况</w:t>
      </w:r>
    </w:p>
    <w:p>
      <w:pPr>
        <w:ind w:firstLineChars="200"/>
        <w:spacing w:line="360" w:lineRule="auto"/>
      </w:pPr>
      <w:r>
        <w:rPr/>
        <w:t xml:space="preserve">香岸华庭项目位于天津市宝坻区银练西路与体育馆东路交口，由新城恒泰公司开发，占地面积114825.4平方米，投资12.35亿元，总建筑面积291185.72平方米，包含住宅楼栋41栋、配套5分钟生活圈中心绿地、居民健身场地、居民活动场地、三处集中绿地以及地下车库等。</w:t>
      </w:r>
    </w:p>
    <w:p>
      <w:pPr>
        <w:ind w:firstLineChars="200"/>
        <w:spacing w:line="360" w:lineRule="auto"/>
      </w:pPr>
      <w:r>
        <w:rPr/>
        <w:t xml:space="preserve">2021年7月1日，新城恒泰公司与金屋监理公司签订《天津市建设工程监理合同》，将香岸华庭项目监理工作发包给金屋监理公司，施工阶段监理期限为2021年6月28日至2025年8月31日，总监理工程师王雪楠。</w:t>
      </w:r>
    </w:p>
    <w:p>
      <w:pPr>
        <w:ind w:firstLineChars="200"/>
        <w:spacing w:line="360" w:lineRule="auto"/>
      </w:pPr>
      <w:r>
        <w:rPr/>
        <w:t xml:space="preserve">2024年2月19日，新城恒泰公司与明哲建筑公司签订《天津市建设工程施工合同》，将香岸华庭项目一标段工程施工发包给明哲建筑公司，工程立项批准文号：2106-120115-89-01-638299，工程内容包含1#-3#、20#-26#、35#-40#、42#住宅楼，配建1#-5#、13#楼和地下车库。计划开工日期2024年3月1日，计划竣工日期2024年6月25日，项目经理杨倩。</w:t>
      </w:r>
    </w:p>
    <w:p>
      <w:pPr>
        <w:ind w:firstLineChars="200"/>
        <w:spacing w:line="360" w:lineRule="auto"/>
      </w:pPr>
      <w:r>
        <w:rPr/>
        <w:t xml:space="preserve">2024年3月，明哲建筑公司与旭泓建筑公司签订《劳务分包合同》，将香岸华庭项目一标段室内装修工程、水电暖安装工程及其余未施工零星工程分包给旭泓建筑公司，工作期限为2024年3月至2024年6月30日。</w:t>
      </w:r>
    </w:p>
    <w:p>
      <w:pPr>
        <w:ind w:firstLineChars="200"/>
        <w:spacing w:line="360" w:lineRule="auto"/>
      </w:pPr>
      <w:r>
        <w:rPr/>
        <w:t xml:space="preserve">明哲建筑公司与旭泓建筑公司实际控制人均为闫石峰，两家公司统一由明哲建筑公司管理，香岸华庭项目管理实际由明哲建筑公司法定代表人陈跃负责。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2024年7月4日下午，在宝坻区香岸华庭住宅小区项目建筑工地，工人陈卷民、陈乃彬和贾福立三人在39号楼6层东户客厅进行室内修补和垃圾清理工作。室内修补结束后，三人开始清理垃圾，共收拾出三袋垃圾。</w:t>
      </w:r>
    </w:p>
    <w:p>
      <w:pPr>
        <w:ind w:firstLineChars="200"/>
        <w:spacing w:line="360" w:lineRule="auto"/>
      </w:pPr>
      <w:r>
        <w:rPr/>
        <w:t xml:space="preserve">16时53分许，贾福立拿起一袋垃圾走进东边卧室，从窗户口（开扇窗户未安装）爬出后丢掉垃圾，然后顺着楼房外檐往下爬时不慎坠落（从视频监控中看出）。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现场工人陈卷民发现后立即呼救，管理人员赶到后立即拨打120急救电话将贾福立送往宝坻区人民医院。</w:t>
      </w:r>
    </w:p>
    <w:p>
      <w:pPr>
        <w:ind w:firstLineChars="200"/>
        <w:spacing w:line="360" w:lineRule="auto"/>
      </w:pPr>
      <w:r>
        <w:rPr/>
        <w:t xml:space="preserve">17时50分许，宝坻区人民医院宣布贾福立救治无效死亡。</w:t>
      </w:r>
    </w:p>
    <w:p>
      <w:pPr>
        <w:ind w:firstLineChars="200"/>
        <w:spacing w:line="360" w:lineRule="auto"/>
      </w:pPr>
      <w:r>
        <w:rPr/>
        <w:t xml:space="preserve">事故调查组调查后认定，该起事故的救援过程符合相关规定。</w:t>
      </w:r>
    </w:p>
    <w:p>
      <w:pPr>
        <w:ind w:firstLineChars="200"/>
        <w:spacing w:line="360" w:lineRule="auto"/>
      </w:pPr>
      <w:r>
        <w:rPr/>
        <w:t xml:space="preserve">此次事故共造成1人死亡，死者基本情况如下：</w:t>
      </w:r>
    </w:p>
    <w:p>
      <w:pPr>
        <w:ind w:firstLineChars="200"/>
        <w:spacing w:line="360" w:lineRule="auto"/>
      </w:pPr>
      <w:r>
        <w:rPr/>
        <w:t xml:space="preserve">贾福立，男，汉族，55岁，辽宁省义县人，家庭住址：辽宁省锦州市。</w:t>
      </w:r>
    </w:p>
    <w:p>
      <w:pPr>
        <w:ind w:firstLineChars="200"/>
        <w:spacing w:line="360" w:lineRule="auto"/>
      </w:pPr>
      <w:r>
        <w:rPr/>
        <w:t xml:space="preserve">直接经济损失约120万元。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经现场勘验、调查询问和综合分析，事故调查组认定：作业工人违规从6层窗户口爬出抛掷垃圾，然后顺着楼房外檐往下攀爬坠落是此次事故的直接原因。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明哲建筑公司安全管理主体责任不落实，安全教育培训不到位；安全管理不到位，未能及时发现并制止工人的违规作业行为。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经事故调查组调查后认定，宝坻区宝平街道香岸华庭项目“7·4”一般高处坠落事故是一起一般生产安全责任事故。</w:t>
      </w:r>
    </w:p>
    <w:p>
      <w:pPr>
        <w:ind w:firstLineChars="200"/>
        <w:spacing w:line="360" w:lineRule="auto"/>
      </w:pPr>
      <w:r>
        <w:rPr/>
        <w:t xml:space="preserve">1.明哲建筑公司安全管理责任不落实，安全教育培训不到位，安全管理不到位，未能及时发现并制止工人的违规作业行为，对事故的发生负有责任，建议由区应急管理局依据《中华人民共和国安全生产法》第一百一十四条第（一）项[1]的规定，对明哲建筑公司处以罚款人民币30万元的行政处罚。</w:t>
      </w:r>
    </w:p>
    <w:p>
      <w:pPr>
        <w:ind w:firstLineChars="200"/>
        <w:spacing w:line="360" w:lineRule="auto"/>
      </w:pPr>
      <w:r>
        <w:rPr/>
        <w:t xml:space="preserve">2.陈跃，明哲建筑公司法定代表人，作为公司的主要负责人，未依法履行《中华人民共和国安全生产法》第二十一条第（五）项[2]规定的法定职责，导致事故发生，建议由区应急管理局依据《中华人民共和国安全生产法》第九十五条第（一）项[3]的规定，对陈跃处以2023年年收入40%的罚款，共计人民币19200元。</w:t>
      </w:r>
    </w:p>
    <w:p>
      <w:pPr>
        <w:ind w:firstLineChars="200"/>
        <w:spacing w:line="360" w:lineRule="auto"/>
      </w:pPr>
      <w:r>
        <w:rPr/>
        <w:t xml:space="preserve">1.明哲建筑公司要深刻汲取事故教训，切实落实企业主体责任，加强对施工现场的安全管理，认真组织开展安全检查，及时发现并制止违规作业行为；要认真开展安全教育和培训，加强施工作业人员的安全防护意识，坚决杜绝各类生产安全事故再次发生。</w:t>
      </w:r>
    </w:p>
    <w:p>
      <w:pPr>
        <w:ind w:firstLineChars="200"/>
        <w:spacing w:line="360" w:lineRule="auto"/>
      </w:pPr>
      <w:r>
        <w:rPr/>
        <w:t xml:space="preserve">2.区住建委要以此次事故为戒为鉴，加强对辖区建筑施工项目的执法检查，积极组织施工单位开展安全警示教育培训，严肃查处违规作业行为，严防此类事故再次发生。</w:t>
      </w:r>
    </w:p>
    <w:p>
      <w:pPr>
        <w:ind w:firstLineChars="200"/>
        <w:spacing w:line="360" w:lineRule="auto"/>
      </w:pPr>
      <w:r>
        <w:rPr/>
        <w:t xml:space="preserve">3.宝平街道要加强对辖区企业的日常检查，督促企业严格落实各项安全管理制度，压实企业主体责任，切实以高水平安全服务高质量发展。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