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天津河东创拓（天津）建设工程有限公司“7·13”一般其他伤害事故调查报告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天津财富豪为商务酒店有限公司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天津河东创拓（天津）建设工程有限公司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2023年07月13日17时</w:t>
            </w:r>
          </w:p>
        </w:tc>
      </w:tr>
    </w:tbl>
    <w:p/>
    <w:p>
      <w:pPr>
        <w:pStyle w:val="Heading1"/>
        <w:spacing w:line="360" w:lineRule="auto"/>
      </w:pPr>
      <w:r>
        <w:rPr/>
        <w:t xml:space="preserve">二、事故概况</w:t>
      </w:r>
    </w:p>
    <w:p>
      <w:pPr>
        <w:ind w:firstLineChars="200"/>
        <w:spacing w:line="360" w:lineRule="auto"/>
      </w:pPr>
      <w:r>
        <w:rPr/>
        <w:t xml:space="preserve">2023年7月13日17时左右，位于河东区津塘路79号的天津财富豪为商务酒店有限公司地下一层消防泵房在进行装修安装作业时，发生一起生产安全事故，造成1名作业人员死亡。</w:t>
      </w:r>
    </w:p>
    <w:p>
      <w:pPr>
        <w:pStyle w:val="Heading1"/>
        <w:spacing w:line="360" w:lineRule="auto"/>
      </w:pPr>
      <w:r>
        <w:rPr/>
        <w:t xml:space="preserve">三、调查报告正文</w:t>
      </w:r>
    </w:p>
    <w:p>
      <w:pPr>
        <w:spacing w:line="360" w:lineRule="auto"/>
      </w:pPr>
      <w:r>
        <w:rPr>
          <w:b/>
          <w:sz w:val="24"/>
        </w:rPr>
        <w:t xml:space="preserve">（一）事故相关单位和人员情况</w:t>
      </w:r>
    </w:p>
    <w:p>
      <w:pPr>
        <w:spacing w:line="360" w:lineRule="auto"/>
      </w:pPr>
      <w:r>
        <w:rPr>
          <w:b/>
          <w:sz w:val="24"/>
        </w:rPr>
        <w:t xml:space="preserve">1.创拓（天津）建设工程有限公司（以下简称“创拓公司”）</w:t>
      </w:r>
    </w:p>
    <w:p>
      <w:pPr>
        <w:ind w:firstLineChars="200"/>
        <w:spacing w:line="360" w:lineRule="auto"/>
      </w:pPr>
      <w:r>
        <w:rPr/>
        <w:t xml:space="preserve">成立日期：2018年12月21日；法定代表人：王勇；企业类型：有限责任公司；住所：天津市东丽区新立街金隅悦城嘉悦园17-1-901；经营范围：房屋建筑工程、地基基础工程、隧道工程、建筑安装工程、防水保温工程、土石方工程、水暖安装工程、弱电安装工程、室内外装饰装修工程、市政道路工程、桥梁工程、园林绿化工程、景观工程、管道工程(不含压力管道)、环保工程、拆迁工程施工（爆破作业除外）；机电设备租赁、安装；建筑劳务分包；湖泊清淤；吊装服务；工程机械、环卫设施及设备租赁；物业管理；家政服务、停车场服务。该公司持有建筑业企业资质证书（证书编号：D212047053）,资质类别及等级包括：建筑装修装饰工程专业承包贰级，建筑工程施工总承包叁级，市政公用工程施工总承包叁级，地基基础工程专业承包叁级，钢结构工程专业承包叁级，环保工程专业承包叁级，施工劳务不分等级。</w:t>
      </w:r>
    </w:p>
    <w:p>
      <w:pPr>
        <w:spacing w:line="360" w:lineRule="auto"/>
      </w:pPr>
      <w:r>
        <w:rPr>
          <w:b/>
          <w:sz w:val="24"/>
        </w:rPr>
        <w:t xml:space="preserve">2.天津财富豪为商务酒店有限公司（以下简称“财富豪为酒店”）</w:t>
      </w:r>
    </w:p>
    <w:p>
      <w:pPr>
        <w:ind w:firstLineChars="200"/>
        <w:spacing w:line="360" w:lineRule="auto"/>
      </w:pPr>
      <w:r>
        <w:rPr/>
        <w:t xml:space="preserve">成立日期：2006年1月26日；法定代表人：吴雷雷；企业类型：有限责任公司(法人独资)；住所：河东区津塘路79号；经营范围：许可项目：住宿服务；餐饮服务；酒吧服务（不含演艺娱乐活动）；烟草制品零售。（依法须经批准的项目，经相关部门批准后方可开展经营活动，具体经营项目以相关部门批准文件或许可证件为准）。一般项目：体育场地设施经营（不含高危险体育活动）；会议及展览服务；办公服务；信息咨询服务（不含许可类信息咨询服务）；非居住房地产租赁；停车服务；日用百货销售；物业管理；食品销售（仅销售预包装食品）。</w:t>
      </w:r>
    </w:p>
    <w:p>
      <w:pPr>
        <w:spacing w:line="360" w:lineRule="auto"/>
      </w:pPr>
      <w:r>
        <w:rPr>
          <w:b/>
          <w:sz w:val="24"/>
        </w:rPr>
        <w:t xml:space="preserve">3.黄新华（自然人）</w:t>
      </w:r>
    </w:p>
    <w:p>
      <w:pPr>
        <w:ind w:firstLineChars="200"/>
        <w:spacing w:line="360" w:lineRule="auto"/>
      </w:pPr>
      <w:r>
        <w:rPr/>
        <w:t xml:space="preserve">59岁，北京市丰台区人，涉事工程施工组织负责人。</w:t>
      </w:r>
    </w:p>
    <w:p>
      <w:pPr>
        <w:spacing w:line="360" w:lineRule="auto"/>
      </w:pPr>
      <w:r>
        <w:rPr>
          <w:b/>
          <w:sz w:val="24"/>
        </w:rPr>
        <w:t xml:space="preserve">（二）涉事工程情况</w:t>
      </w:r>
    </w:p>
    <w:p>
      <w:pPr>
        <w:ind w:firstLineChars="200"/>
        <w:spacing w:line="360" w:lineRule="auto"/>
      </w:pPr>
      <w:r>
        <w:rPr/>
        <w:t xml:space="preserve">工程名称：（财富豪为酒店）零星维修工程。</w:t>
      </w:r>
    </w:p>
    <w:p>
      <w:pPr>
        <w:ind w:firstLineChars="200"/>
        <w:spacing w:line="360" w:lineRule="auto"/>
      </w:pPr>
      <w:r>
        <w:rPr/>
        <w:t xml:space="preserve">工程内容：铺地砖、换灯具、管道和墙面刷漆等装修、维修工作</w:t>
      </w:r>
    </w:p>
    <w:p>
      <w:pPr>
        <w:ind w:firstLineChars="200"/>
        <w:spacing w:line="360" w:lineRule="auto"/>
      </w:pPr>
      <w:r>
        <w:rPr/>
        <w:t xml:space="preserve">合同签订情况：2023年7月5日，黄新华使用创拓公司的营业执照及施工资质与财富豪为酒店达成施工意向后，创拓公司与财富豪为酒店签订了《零星维修工程施工合同》（合同编号：CFHW-2023-021）,合同约定由创拓公司承担财富豪为酒店零星维修工程，因工程量较小，结算方式为阶段性结算工程量按实计算，以甲乙双方现场确认工程量为准。施工人员组织和现场施工管理由黄新华负责。</w:t>
      </w:r>
    </w:p>
    <w:p>
      <w:pPr>
        <w:spacing w:line="360" w:lineRule="auto"/>
      </w:pPr>
      <w:r>
        <w:rPr>
          <w:b/>
          <w:sz w:val="24"/>
        </w:rPr>
        <w:t xml:space="preserve">（一）事故发生经过</w:t>
      </w:r>
    </w:p>
    <w:p>
      <w:pPr>
        <w:ind w:firstLineChars="200"/>
        <w:spacing w:line="360" w:lineRule="auto"/>
      </w:pPr>
      <w:r>
        <w:rPr/>
        <w:t xml:space="preserve">2023年7月13日16时30分左右，黄新华指挥瓦工王宗军独自更换财富豪为酒店负一层消防泵房的照明灯管。同一时间，财富豪为酒店工程部主管王爱民巡视发现消防泵房喷淋一号泵泄压阀漏水，随即通知酒店安保部行政专员刘必强进行维修，期间泄压阀持续漏水。财富豪为酒店后院停车场消防泵房入口监控视频显示（下同），17时04分，刘必强和酒店工程部员工李凤勇先后进入消防泵房进行检修，刘必强用木塞先行封堵泄压阀漏水处，此时，刘必强和李凤勇未发现消防泵房内有其他人员作业。17时08分，刘、李二人离开消防泵房前往后院停车场变电室取螺丝用于维修泄压阀。17时13分，刘、李二人返回消防泵房，发现王宗军头朝东、脚朝西仰面躺在消防泵房地面，头部下方地面有少量血迹。</w:t>
      </w:r>
    </w:p>
    <w:p>
      <w:pPr>
        <w:spacing w:line="360" w:lineRule="auto"/>
      </w:pPr>
      <w:r>
        <w:rPr>
          <w:b/>
          <w:sz w:val="24"/>
        </w:rPr>
        <w:t xml:space="preserve">（二）事故救援情况</w:t>
      </w:r>
    </w:p>
    <w:p>
      <w:pPr>
        <w:ind w:firstLineChars="200"/>
        <w:spacing w:line="360" w:lineRule="auto"/>
      </w:pPr>
      <w:r>
        <w:rPr/>
        <w:t xml:space="preserve">17时13分，刘必强和李凤勇发现王宗军后，李立即上前查看王宗军伤情并呼喊其保持意识，刘返回地面通知黄新华和财富豪为酒店工程部主管王爱民有工人受伤，黄新华拨打了120急救电话。17时19分，救护车到达，急救人员现场对王宗军进行了急救措施，随后将王宗军送往天津市第三中心医院抢救。17时28分，王宗军经抢救无效死亡。</w:t>
      </w:r>
    </w:p>
    <w:p>
      <w:pPr>
        <w:ind w:firstLineChars="200"/>
        <w:spacing w:line="360" w:lineRule="auto"/>
      </w:pPr>
      <w:r>
        <w:rPr/>
        <w:t xml:space="preserve">本次事故造成1人死亡：王宗军，男，55岁，山东省济南市人。</w:t>
      </w:r>
    </w:p>
    <w:p>
      <w:pPr>
        <w:ind w:firstLineChars="200"/>
        <w:spacing w:line="360" w:lineRule="auto"/>
      </w:pPr>
      <w:r>
        <w:rPr/>
        <w:t xml:space="preserve">依据《生产安全事故统计调查制度》和《企业职工伤亡事故经济损失统计标准》（GB6721-1986）的有关规定，本次事故未造成财产损失，人员伤亡善后处理工作尚未完成，暂时无法统计本次事故直接经济损失。</w:t>
      </w:r>
    </w:p>
    <w:p>
      <w:pPr>
        <w:spacing w:line="360" w:lineRule="auto"/>
      </w:pPr>
      <w:r>
        <w:rPr>
          <w:b/>
          <w:sz w:val="24"/>
        </w:rPr>
        <w:t xml:space="preserve">（一）事故直接原因</w:t>
      </w:r>
    </w:p>
    <w:p>
      <w:pPr>
        <w:ind w:firstLineChars="200"/>
        <w:spacing w:line="360" w:lineRule="auto"/>
      </w:pPr>
      <w:r>
        <w:rPr/>
        <w:t xml:space="preserve">经现场勘验、询问有关人员、模拟实验和综合分析，事故调查组认定：王宗军于当日17时08分至17时13分之间，在财富豪为酒店负一层消防泵房使用人字梯进行拆卸灯管作业时，涉事人字梯梯脚腐蚀磨损不平整，发生晃动，加之消防泵房地面积水湿滑，导致人字梯失稳倾倒、王宗军坠落地面（坠落高度约1.1米）后头部受创致死，是发生事故的直接原因。</w:t>
      </w:r>
    </w:p>
    <w:p>
      <w:pPr>
        <w:spacing w:line="360" w:lineRule="auto"/>
      </w:pPr>
      <w:r>
        <w:rPr>
          <w:b/>
          <w:sz w:val="24"/>
        </w:rPr>
        <w:t xml:space="preserve">（二）事故间接原因</w:t>
      </w:r>
    </w:p>
    <w:p>
      <w:pPr>
        <w:ind w:firstLineChars="200"/>
        <w:spacing w:line="360" w:lineRule="auto"/>
      </w:pPr>
      <w:r>
        <w:rPr/>
        <w:t xml:space="preserve">1.黄新华作为施工组织负责人，违章指挥，在明知王宗军未接受安全教育培训、无电工特种作业资质、未佩戴安全帽等安全防护用具的情况下，仍安排其独自进行登高、拆卸灯管等冒险作业。</w:t>
      </w:r>
    </w:p>
    <w:p>
      <w:pPr>
        <w:ind w:firstLineChars="200"/>
        <w:spacing w:line="360" w:lineRule="auto"/>
      </w:pPr>
      <w:r>
        <w:rPr/>
        <w:t xml:space="preserve">2.创拓公司作为施工单位，施工期间安全管理严重缺位，未对作业人员进行安全生产教育和培训；未向作业人员提供符合国家标准或者行业标准的劳动防护用品，并监督、教育从业人员按照使用规则佩戴、使用；未对施工过程进行事故隐患排查治理、及时发现并消除存在的事故隐患。</w:t>
      </w:r>
    </w:p>
    <w:p>
      <w:pPr>
        <w:ind w:firstLineChars="200"/>
        <w:spacing w:line="360" w:lineRule="auto"/>
      </w:pPr>
      <w:r>
        <w:rPr/>
        <w:t xml:space="preserve">3.财富豪为酒店落实事故隐患排查治理工作不到位。未及时发现并消除涉事人字梯存在的事故隐患；在消防泵泄压阀发生漏水造成消防泵房地面积水湿滑的险情后，未采取有效措施防止除排险人员外的其他人员进入消防泵房，导致王宗军在不良作业环境下冒险作业。</w:t>
      </w:r>
    </w:p>
    <w:p>
      <w:pPr>
        <w:ind w:firstLineChars="200"/>
        <w:spacing w:line="360" w:lineRule="auto"/>
      </w:pPr>
      <w:r>
        <w:rPr/>
        <w:t xml:space="preserve">4.王宗军安全意识淡薄，未取得特种作业操作证进行电工作业，在涉事人字梯和消防泵房内存在明显事故隐患的情况下，仍进行冒险作业。</w:t>
      </w:r>
    </w:p>
    <w:p>
      <w:pPr>
        <w:spacing w:line="360" w:lineRule="auto"/>
      </w:pPr>
      <w:r>
        <w:rPr>
          <w:b/>
          <w:sz w:val="24"/>
        </w:rPr>
        <w:t xml:space="preserve">（三）事故性质</w:t>
      </w:r>
    </w:p>
    <w:p>
      <w:pPr>
        <w:ind w:firstLineChars="200"/>
        <w:spacing w:line="360" w:lineRule="auto"/>
      </w:pPr>
      <w:r>
        <w:rPr/>
        <w:t xml:space="preserve">经调查认定，“7·13”事故是一起因施工组织人员违章指挥、企业安全管理不到位和施工人员违章作业造成的一般生产安全责任事故。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王宗军安全意识淡薄，违章冒险作业，对本起事故负有次要责任，鉴于本人已死亡，免予追究其责任。</w:t>
      </w:r>
    </w:p>
    <w:p>
      <w:pPr>
        <w:spacing w:line="360" w:lineRule="auto"/>
      </w:pPr>
      <w:r>
        <w:rPr>
          <w:b/>
          <w:sz w:val="24"/>
        </w:rPr>
        <w:t xml:space="preserve">（二）建议移送司法机关处理的人员</w:t>
      </w:r>
    </w:p>
    <w:p>
      <w:pPr>
        <w:ind w:firstLineChars="200"/>
        <w:spacing w:line="360" w:lineRule="auto"/>
      </w:pPr>
      <w:r>
        <w:rPr/>
        <w:t xml:space="preserve">黄新华违章指挥作业人员进行冒险作业，导致作业人员死亡，对事故发生负有主要责任，下一步，将现有线索和证据移送司法机关依法处理。</w:t>
      </w:r>
    </w:p>
    <w:p>
      <w:pPr>
        <w:spacing w:line="360" w:lineRule="auto"/>
      </w:pPr>
      <w:r>
        <w:rPr>
          <w:b/>
          <w:sz w:val="24"/>
        </w:rPr>
        <w:t xml:space="preserve">（三）对事故有关责任人员和责任单位的行政处罚建议</w:t>
      </w:r>
    </w:p>
    <w:p>
      <w:pPr>
        <w:spacing w:line="360" w:lineRule="auto"/>
      </w:pPr>
      <w:r>
        <w:rPr>
          <w:b/>
          <w:sz w:val="24"/>
        </w:rPr>
        <w:t xml:space="preserve">1.创拓公司</w:t>
      </w:r>
    </w:p>
    <w:p>
      <w:pPr>
        <w:ind w:firstLineChars="200"/>
        <w:spacing w:line="360" w:lineRule="auto"/>
      </w:pPr>
      <w:r>
        <w:rPr/>
        <w:t xml:space="preserve">施工期间安全管理严重缺位，对事故发生负有主要责任。以上事实违反了《中华人民共和国安全生产法》第四条第一款的规定，依据《中华人民共和国安全生产法》第一百一十四条第一项的规定，建议由河东区应急管理局对创拓公司处以五十万元人民币罚款的行政处罚。</w:t>
      </w:r>
    </w:p>
    <w:p>
      <w:pPr>
        <w:spacing w:line="360" w:lineRule="auto"/>
      </w:pPr>
      <w:r>
        <w:rPr>
          <w:b/>
          <w:sz w:val="24"/>
        </w:rPr>
        <w:t xml:space="preserve">2.王勇</w:t>
      </w:r>
    </w:p>
    <w:p>
      <w:pPr>
        <w:ind w:firstLineChars="200"/>
        <w:spacing w:line="360" w:lineRule="auto"/>
      </w:pPr>
      <w:r>
        <w:rPr/>
        <w:t xml:space="preserve">创拓公司法定代表人、主要负责人，督促、检查本单位的安全生产工作不到位，未及时消除生产安全事故隐患，导致事故发生；以上事实违反了《中华人民共和国安全生产法》第二十一条第五项的规定，依据《中华人民共和国安全生产法》第九十五条第一项的规定，建议由河东区应急管理局对王勇处以2022年年收入百分之四十的罚款，共计人民币33600元。事故发生后，王勇未向安全生产监督管理部门和负有安全生产监督管理职责的部门报告事故情况，属于漏报情形；以上事实违反了《生产安全事故报告和调查处理条例》第四条第一款的规定，依据《生产安全事故报告和调查处理条例》第三十五条第二项的规定，建议由河东区应急管理局对王勇处以2022年年收入百分之四十的罚款，共计人民币33600元。依据《生产安全事故罚款处罚规定（试行）》第二十条的规定，建议由河东区应急管理局针对上述两项违法行为，对王勇合并处以2022年年收入百分之八十的罚款，共计人民币67200元。</w:t>
      </w:r>
    </w:p>
    <w:p>
      <w:pPr>
        <w:spacing w:line="360" w:lineRule="auto"/>
      </w:pPr>
      <w:r>
        <w:rPr>
          <w:b/>
          <w:sz w:val="24"/>
        </w:rPr>
        <w:t xml:space="preserve">3.财富豪为酒店</w:t>
      </w:r>
    </w:p>
    <w:p>
      <w:pPr>
        <w:ind w:firstLineChars="200"/>
        <w:spacing w:line="360" w:lineRule="auto"/>
      </w:pPr>
      <w:r>
        <w:rPr/>
        <w:t xml:space="preserve">落实事故隐患排查治理工作不到位，对事故发生负有次要责任。以上事实违反了《中华人民共和国安全生产法》第四条第一款的规定，依据《中华人民共和国安全生产法》第一百一十四条第一项的规定，建议由河东区应急管理局对财富豪为酒店处以四十万元人民币罚款的行政处罚。</w:t>
      </w:r>
    </w:p>
    <w:p>
      <w:pPr>
        <w:spacing w:line="360" w:lineRule="auto"/>
      </w:pPr>
      <w:r>
        <w:rPr>
          <w:b/>
          <w:sz w:val="24"/>
        </w:rPr>
        <w:t xml:space="preserve">4.吴雷雷</w:t>
      </w:r>
    </w:p>
    <w:p>
      <w:pPr>
        <w:ind w:firstLineChars="200"/>
        <w:spacing w:line="360" w:lineRule="auto"/>
      </w:pPr>
      <w:r>
        <w:rPr/>
        <w:t xml:space="preserve">财富豪为酒店法定代表人、主要负责人，督促、检查本单位的安全生产工作不到位，未及时消除生产安全事故隐患，导致事故发生。以上事实违反了《中华人民共和国安全生产法》第二十一条第五项的规定，依据《中华人民共和国安全生产法》第九十五条第一项的规定，建议由河东区应急管理局对吴雷雷处以2022年年收入百分之四十的罚款，共计人民币19200元。</w:t>
      </w:r>
    </w:p>
    <w:p>
      <w:pPr>
        <w:ind w:firstLineChars="200"/>
        <w:spacing w:line="360" w:lineRule="auto"/>
      </w:pPr>
      <w:r>
        <w:rPr/>
        <w:t xml:space="preserve">（一）创拓公司要深刻吸取事故教训，严格遵守安全生产和建筑施工相关法律法规，切实落实安全生产主体责任。要加强对本单位工程项目的安全管理工作，依法落实作业人员安全生产教育培训工作，加强施工作业现场安全管理和事故隐患排查治理力度，及时纠正人员违章作业行为、消除设备设施和作业环境中存在的事故隐患。</w:t>
      </w:r>
    </w:p>
    <w:p>
      <w:pPr>
        <w:ind w:firstLineChars="200"/>
        <w:spacing w:line="360" w:lineRule="auto"/>
      </w:pPr>
      <w:r>
        <w:rPr/>
        <w:t xml:space="preserve">（二）创拓公司要树牢底线思维和红线意识，落实安全生产主体责任。要深刻总结反省本单位在项目管理和安全管理方面的薄弱环节，主要负责人要严格履行安全管理职责，组织制定切实可行的安全管理和监督考核制度，层层压实安全管理责任，督促单位各级管理和作业人员落实安全生产职责，确保生产安全。</w:t>
      </w:r>
    </w:p>
    <w:p>
      <w:pPr>
        <w:ind w:firstLineChars="200"/>
        <w:spacing w:line="360" w:lineRule="auto"/>
      </w:pPr>
      <w:r>
        <w:rPr/>
        <w:t xml:space="preserve">（三）财富豪为酒店要举一反三，进一步加强事故隐患排查治理工作力度，全面排查消防泵房、配电室等相关作业空间和作业设备的事故隐患。特别针对隐患治理环节，要严格按照安全生产法律法规要求和本单位实际情况制定切实可行的隐患整改制度，隐患治理过程中要采取相应的安全防范措施，在事故隐患治理完成前，禁止无关人员靠近风险点位或场所，防止事故发生。</w:t>
      </w:r>
    </w:p>
    <w:p>
      <w:pPr>
        <w:ind w:firstLineChars="200"/>
        <w:spacing w:line="360" w:lineRule="auto"/>
      </w:pPr>
      <w:r>
        <w:rPr/>
        <w:t xml:space="preserve">（四）各有关单位要严格执行对事故责任单位和责任人员的处理意见，切实落实事故调查报告提出的防范措施，并于政府对本报告批复之日起45日内，将上述工作落实情况形成书面文件（附佐证材料），报区应急管理局备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