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回民区深圳坐标建筑装饰股份有限公司“5·31”一般其他伤害死亡事故调查报告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原文链接：https://www.safetybd.cn/csd-view/reportDetail?reportId=7886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抓取时间：2026-10-17</w:t>
      </w:r>
    </w:p>
    <w:p>
      <w:pPr>
        <w:pStyle w:val="Heading1"/>
        <w:spacing w:line="360" w:lineRule="auto"/>
      </w:pPr>
      <w:r>
        <w:rPr/>
        <w:t xml:space="preserve">一、事故档案信息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事故地点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腾势汽车4S店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发生时间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2024-05-31 00:00:00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涉事单位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深圳市坐标建筑装饰工程股份有限公司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事故类型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其他伤害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事故等级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一般事故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事故性质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非生产安全责任事故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所属行业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建筑施工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死亡人数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行政区域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中国,内蒙古自治区,呼和浩特市,回民区</w:t>
            </w:r>
          </w:p>
        </w:tc>
      </w:tr>
    </w:tbl>
    <w:p/>
    <w:p>
      <w:pPr>
        <w:pStyle w:val="Heading1"/>
        <w:spacing w:line="360" w:lineRule="auto"/>
      </w:pPr>
      <w:r>
        <w:rPr/>
        <w:t xml:space="preserve">二、事故概况</w:t>
      </w:r>
    </w:p>
    <w:p>
      <w:pPr>
        <w:ind w:firstLineChars="200"/>
        <w:spacing w:line="360" w:lineRule="auto"/>
      </w:pPr>
      <w:r>
        <w:rPr/>
        <w:t xml:space="preserve">2024年5月31日，深圳市坐标建筑装饰工程股份有限公司承揽腾势汽车4S店室内装修工程施工过程中，发生一起一般其他伤害死亡事故，1人死亡。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spacing w:line="360" w:lineRule="auto"/>
      </w:pPr>
      <w:r>
        <w:rPr>
          <w:b/>
          <w:sz w:val="24"/>
        </w:rPr>
        <w:t xml:space="preserve">（一）事故发生单位及相关单位概况</w:t>
      </w:r>
    </w:p>
    <w:p>
      <w:pPr>
        <w:ind w:firstLineChars="200"/>
        <w:spacing w:line="360" w:lineRule="auto"/>
      </w:pPr>
      <w:r>
        <w:rPr/>
        <w:t xml:space="preserve">事故发生工程名称为腾势汽车4S店室内装修工程，工程地点位于回民区腾势汽车4S店。建设单位为呼和浩特腾势汽车销售有限公司，施工单位为深圳市坐标建筑装饰工程股份有限公司，安全监督单位为阿拉善北路街道办事处。</w:t>
      </w:r>
    </w:p>
    <w:p>
      <w:pPr>
        <w:spacing w:line="360" w:lineRule="auto"/>
      </w:pPr>
      <w:r>
        <w:rPr>
          <w:b/>
          <w:sz w:val="24"/>
        </w:rPr>
        <w:t xml:space="preserve">1.建设单位：呼和浩特腾势汽车销售有限公司</w:t>
      </w:r>
    </w:p>
    <w:p>
      <w:pPr>
        <w:ind w:firstLineChars="200"/>
        <w:spacing w:line="360" w:lineRule="auto"/>
      </w:pPr>
      <w:r>
        <w:rPr/>
        <w:t xml:space="preserve">2024年1月17日签发的营业执照信息为：呼和浩特腾势汽车销售有限公司；统一社会信用代码：91150102MABR3NJR25；类型：有限责任公司（自然人投资或控股）；法定代表人：寿帅；注册资本：贰佰万元（人民币元）；成立日期：2022年6月28日；住所：内蒙古呼和浩特市回民区阿拉善北路街道海西路166号；经营范围：汽车新车销售；新能源汽车整车销售；电车销售；新能源汽车电附件销售；充电桩销售；汽车零配件销售；轮胎销售；汽车装饰用品销售；第一类医疗器械销售；电动汽车充电基础设施设施运用；机动车修理和维护；汽车拖车、求援、清障服务；小微型客车租赁服务；贸易经纪；二手车经销；二手车经纪；二手车鉴定评估；上午代理代办服务；企业管理咨询；食品销售；机动车检验检测服务（依法须经批准的项目，经相关部门批准后方可开展经营活动）。</w:t>
      </w:r>
    </w:p>
    <w:p>
      <w:pPr>
        <w:spacing w:line="360" w:lineRule="auto"/>
      </w:pPr>
      <w:r>
        <w:rPr>
          <w:b/>
          <w:sz w:val="24"/>
        </w:rPr>
        <w:t xml:space="preserve">2.施工单位：深圳市坐标建筑装饰工程股份有限公司</w:t>
      </w:r>
    </w:p>
    <w:p>
      <w:pPr>
        <w:ind w:firstLineChars="200"/>
        <w:spacing w:line="360" w:lineRule="auto"/>
      </w:pPr>
      <w:r>
        <w:rPr/>
        <w:t xml:space="preserve">2021年11月10日签发的营业执照信息为：深圳市坐标建筑装饰工程股份有限公司；统一社会信用代码：914403007787552874；类型：非上市股份有限公司；成立日期：2005年8月3日；法定代表人：彭作栋；住所：深圳市市福田区莲花街道景田西路17号赛格景苑二层（2）、三层（1）。</w:t>
      </w:r>
    </w:p>
    <w:p>
      <w:pPr>
        <w:ind w:firstLineChars="200"/>
        <w:spacing w:line="360" w:lineRule="auto"/>
      </w:pPr>
      <w:r>
        <w:rPr/>
        <w:t xml:space="preserve">2023年12月18日签发的建筑业企业资质证书信息为：深圳市坐标建筑装饰工程股份有限公司；统一社会信用代码：914403007787552874；法定代表人：彭作栋；注册地址：深圳市福田区莲花街道景田西路17号赛格景苑二层（2）、三层（1）；有效期：至2028年12月18日；资质等级：建筑装修装饰工程专业承包一级；建筑幕墙工程专业承包一级；建筑机电安装工程专业承包一级；电子与智能化工程专业承包一级。</w:t>
      </w:r>
    </w:p>
    <w:p>
      <w:pPr>
        <w:ind w:firstLineChars="200"/>
        <w:spacing w:line="360" w:lineRule="auto"/>
      </w:pPr>
      <w:r>
        <w:rPr/>
        <w:t xml:space="preserve">2021年11月29日签发的安全生产许可证信息为：深圳市坐标建筑装饰工程股份有限公司；统一社会信用代码：914403007787552874；类型：股份有限公司（非上市）；法定代表人：彭作栋；住所：深圳市福田区莲花街道景田西路17号赛格景苑二层（2）、三层（1）；许可范围：建筑施工；有效期：2021年11月29日至2024年11月29日。</w:t>
      </w:r>
    </w:p>
    <w:p>
      <w:pPr>
        <w:ind w:firstLineChars="200"/>
        <w:spacing w:line="360" w:lineRule="auto"/>
      </w:pPr>
      <w:r>
        <w:rPr/>
        <w:t xml:space="preserve">3.行业监管单位：呼和浩特市回民区阿拉善北路路街道办事处（由于机构改革，此工程由办事处监管，该办事处属新成立机构，“三定”方案由回民区编制办公室正在编制）</w:t>
      </w:r>
    </w:p>
    <w:p>
      <w:pPr>
        <w:ind w:firstLineChars="200"/>
        <w:spacing w:line="360" w:lineRule="auto"/>
      </w:pPr>
      <w:r>
        <w:rPr/>
        <w:t xml:space="preserve">4.属地监管单位：呼和浩特市回民区阿拉善北路街道办事处（该办事处属新成立机构，“三定”方案由回民区编制办公室正在编制）</w:t>
      </w:r>
    </w:p>
    <w:p>
      <w:pPr>
        <w:spacing w:line="360" w:lineRule="auto"/>
      </w:pPr>
      <w:r>
        <w:rPr>
          <w:b/>
          <w:sz w:val="24"/>
        </w:rPr>
        <w:t xml:space="preserve">（一）事故发生经过</w:t>
      </w:r>
    </w:p>
    <w:p>
      <w:pPr>
        <w:ind w:firstLineChars="200"/>
        <w:spacing w:line="360" w:lineRule="auto"/>
      </w:pPr>
      <w:r>
        <w:rPr/>
        <w:t xml:space="preserve">2024年5月31日上午大约8时左右，崔某成（死者）和工友在小房里进行平整地面工作，大约在8点55分左右崔某成突然把锹放在旁边，捂着胸口扶住墙脸朝西背对东倒地，报120后，急救人员到现场确认无生命迹象。</w:t>
      </w:r>
    </w:p>
    <w:p>
      <w:pPr>
        <w:spacing w:line="360" w:lineRule="auto"/>
      </w:pPr>
      <w:r>
        <w:rPr>
          <w:b/>
          <w:sz w:val="24"/>
        </w:rPr>
        <w:t xml:space="preserve">（二）事故救援情况</w:t>
      </w:r>
    </w:p>
    <w:p>
      <w:pPr>
        <w:ind w:firstLineChars="200"/>
        <w:spacing w:line="360" w:lineRule="auto"/>
      </w:pPr>
      <w:r>
        <w:rPr/>
        <w:t xml:space="preserve">2024年5月31日大约8时55分左右崔某成在回民区腾势汽车4S店内装修施工过程中突发疾病倒地，现场工友立即拨打110、120，澳洋急救站救护车到现场，经急救人员确认已无生命迹象。</w:t>
      </w:r>
    </w:p>
    <w:p>
      <w:pPr>
        <w:ind w:firstLineChars="200"/>
        <w:spacing w:line="360" w:lineRule="auto"/>
      </w:pPr>
      <w:r>
        <w:rPr/>
        <w:t xml:space="preserve">事故造成1人死亡。</w:t>
      </w:r>
    </w:p>
    <w:p>
      <w:pPr>
        <w:spacing w:line="360" w:lineRule="auto"/>
      </w:pPr>
      <w:r>
        <w:rPr>
          <w:b/>
          <w:sz w:val="24"/>
        </w:rPr>
        <w:t xml:space="preserve">（一）事故直接原因</w:t>
      </w:r>
    </w:p>
    <w:p>
      <w:pPr>
        <w:ind w:firstLineChars="200"/>
        <w:spacing w:line="360" w:lineRule="auto"/>
      </w:pPr>
      <w:r>
        <w:rPr/>
        <w:t xml:space="preserve">暂无内容</w:t>
      </w:r>
    </w:p>
    <w:p>
      <w:pPr>
        <w:spacing w:line="360" w:lineRule="auto"/>
      </w:pPr>
      <w:r>
        <w:rPr>
          <w:b/>
          <w:sz w:val="24"/>
        </w:rPr>
        <w:t xml:space="preserve">（二）事故间接原因</w:t>
      </w:r>
    </w:p>
    <w:p>
      <w:pPr>
        <w:ind w:firstLineChars="200"/>
        <w:spacing w:line="360" w:lineRule="auto"/>
      </w:pPr>
      <w:r>
        <w:rPr/>
        <w:t xml:space="preserve">暂无内容</w:t>
      </w:r>
    </w:p>
    <w:p>
      <w:pPr>
        <w:spacing w:line="360" w:lineRule="auto"/>
      </w:pPr>
      <w:r>
        <w:rPr>
          <w:b/>
          <w:sz w:val="24"/>
        </w:rPr>
        <w:t xml:space="preserve">（三）事故性质</w:t>
      </w:r>
    </w:p>
    <w:p>
      <w:pPr>
        <w:ind w:firstLineChars="200"/>
        <w:spacing w:line="360" w:lineRule="auto"/>
      </w:pPr>
      <w:r>
        <w:rPr/>
        <w:t xml:space="preserve">经调查认定，回民区深圳坐标建筑装饰股份有限公司“5·31”一般其他伤害死亡事故不是一起生产安全事故，是由于从业人员（崔茂成）自身疾病（冠心病、急性心梗死亡）原因导致死亡。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