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周囗项城红旗生物科技有限公司较大爆炸事故调查报告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原文链接：https://www.safetybd.cn/csd-view/reportDetail?reportId=8898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中国河南省周口市项城市的周口红旗生物科技有限公司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周口红旗生物科技有限公司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1383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中国,河南省,周口市,项城市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11:09:00</w:t>
            </w:r>
          </w:p>
        </w:tc>
      </w:tr>
    </w:tbl>
    <w:p/>
    <w:p>
      <w:pPr>
        <w:pStyle w:val="Heading1"/>
        <w:spacing w:line="360" w:lineRule="auto"/>
      </w:pPr>
      <w:r>
        <w:rPr/>
        <w:t xml:space="preserve">二、事故概况</w:t>
      </w:r>
    </w:p>
    <w:p>
      <w:pPr>
        <w:ind w:firstLineChars="200"/>
        <w:spacing w:line="360" w:lineRule="auto"/>
      </w:pPr>
      <w:r>
        <w:rPr/>
        <w:t xml:space="preserve">2025年3月20日11时9分许，位于周口市项城市的周口红旗生物科技有限公司发生一起爆炸事故，造成6人死亡、3人受伤，直接经济损失1383万元。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周口红旗生物科技有限公司（以下简称周口红旗生物），法定代表人：栾某；注册地址：河南省项城市产业集聚区经五路和纬三路交叉口处；成立时间：2014年12月26日；经营范围：化工中间体、生物技术、有机硅系列产品、三环唑及其中间产物（2·肼基·4·甲基苯并噻唑、2·氨基·4·甲基苯并噻唑）、精胺研发、生产、销售（危险化学品及国家产业政策禁止生产经营的除外）等。该公司实际控制人栾某亭，副总经理凡某良负责公司日常生产经营管理，安全环保部负责人郭某锋。</w:t>
      </w:r>
    </w:p>
    <w:p>
      <w:pPr>
        <w:ind w:firstLineChars="200"/>
        <w:spacing w:line="360" w:lineRule="auto"/>
      </w:pPr>
      <w:r>
        <w:rPr/>
        <w:t xml:space="preserve">经查，该公司以年产30万吨测土配方肥建设项目（工程）名义，分别于20巧年1月10日，取得《项城市建设项目规划设计条件》；20巧年8月20日，取得《国土使用权证》，使用面和148452m2（222·67亩），土地性质田为“二类工业用地M2"2017年11月巧日，取得《建设用地规划许可证》。于2019年3月21日违法取得《不动产权证书》</w:t>
      </w:r>
    </w:p>
    <w:p>
      <w:pPr>
        <w:ind w:firstLineChars="200"/>
        <w:spacing w:line="360" w:lineRule="auto"/>
      </w:pPr>
      <w:r>
        <w:rPr/>
        <w:t xml:space="preserve">该公司厂区实际土地使用面私为92·9亩，事发厂区范围内实际实施建设项目3个，分别为：2000吨95％三环唑项目，产品为农药原药三环唑；巧00吨N一甲基吡啶氯盐、400吨2一二苯氧基乙烷项目，其中N·甲基吡啶氯盐为农药中间体（生产百草枯的原料），2·二苯氧基乙烷主要用于农药、医药、染料等领域；挥发性有机物治理技术改造项目，为环保项目；实施的3个项目于2019年正式投产运营。</w:t>
      </w:r>
    </w:p>
    <w:p>
      <w:pPr>
        <w:ind w:firstLineChars="200"/>
        <w:spacing w:line="360" w:lineRule="auto"/>
      </w:pPr>
      <w:r>
        <w:rPr/>
        <w:t xml:space="preserve">该公司于2019年11月开始生产经营三环唑，为农药原药[2]。根据《农药管理条例》[3]规定，该公司应具备相应安全生产条件、按照规定向农业主管部门申请并取得农药生产许可证，直至事故发生未取得农药生产许可证。</w:t>
      </w:r>
    </w:p>
    <w:p>
      <w:pPr>
        <w:ind w:firstLineChars="200"/>
        <w:spacing w:line="360" w:lineRule="auto"/>
      </w:pPr>
      <w:r>
        <w:rPr/>
        <w:t xml:space="preserve">该公司在2019年11月至2021年1月期间，未取得排污许可证；在2021年2月至2024年6月期间，分别取得市、县生态环境部门发放的排污许可证，行业类别为：农药制造、化学药品原料药制造、锅炉；2023、2024、2025年连续三年被列入周口市环境监管重点单位[4]。</w:t>
      </w:r>
    </w:p>
    <w:p>
      <w:pPr>
        <w:ind w:firstLineChars="200"/>
        <w:spacing w:line="360" w:lineRule="auto"/>
      </w:pPr>
      <w:r>
        <w:rPr/>
        <w:t xml:space="preserve">2·青岛亿途新材料有限公司（以下简称青岛亿途），法定代表人：吴某；注册地址：山东省青岛市莱西市沽河街道办事处龙口西路202号；成立时间：2024年8月21日；经营范围：化工产品销售（不含许可类化工产品）、专用化学品销售（不含危</w:t>
      </w:r>
    </w:p>
    <w:p>
      <w:pPr>
        <w:ind w:firstLineChars="200"/>
        <w:spacing w:line="360" w:lineRule="auto"/>
      </w:pPr>
      <w:r>
        <w:rPr/>
        <w:t xml:space="preserve">险化学品）、化工产品生产（不含许可类化工产品）等（依法须经批准的项目，经相关部门批准后方可开展经营活动，具体经营项目以相关部门批准文件或许可证件为准）。2024年10月28日，该公司取得《危险化学品经营许可证》，经营方式：不带有储存设施经营；许可范围：2一丙炔·1·醇、硫酸、盐酸、甲硅烷、二甲基二氯硅烷等。实际控制人周某，主要负责人梁某斌，财务负责人吴某。</w:t>
      </w:r>
    </w:p>
    <w:p>
      <w:pPr>
        <w:ind w:firstLineChars="200"/>
        <w:spacing w:line="360" w:lineRule="auto"/>
      </w:pPr>
      <w:r>
        <w:rPr/>
        <w:t xml:space="preserve">3·项城市三得利生物科技有限公司（以下简称项城三得利），法定代表人：郭某；注册地址：周口市项城市产业集聚区经五路与纬三路交叉口；成立时间：2025年2月24日；经营范围：化工产品销售（不含许可类化工产品）、基础化学原料制造（不含危险化学品等许可类化学品的制造）、化工产品生产（不含许可类化工产品）等。未申请取得相关生产许可证照。实际控制人刘某玉，主要负责人王某涛，生产和技术负责人薛某秋。</w:t>
      </w:r>
    </w:p>
    <w:p>
      <w:pPr>
        <w:ind w:firstLineChars="200"/>
        <w:spacing w:line="360" w:lineRule="auto"/>
      </w:pPr>
      <w:r>
        <w:rPr/>
        <w:t xml:space="preserve">4·涉事企业关系</w:t>
      </w:r>
    </w:p>
    <w:p>
      <w:pPr>
        <w:ind w:firstLineChars="200"/>
        <w:spacing w:line="360" w:lineRule="auto"/>
      </w:pPr>
      <w:r>
        <w:rPr/>
        <w:t xml:space="preserve">2024年8月10日，周口红旗生物将厂区东北角处的公共系统车间北部出租给青岛亿途，租赁期1年，租赁房屋面积1600m2青岛亿途未进行安全设施“三同时"，在该车间北部西侧安装了反应釜等设备，计划生产除草剂类农药中间体，未投料生产。2025年2月，经周口红旗生物、青岛亿途和项城三得利三方协商，青岛亿途将该厂房及反应釜等设备转租给项城三得利，2025年3月，项城三得利开始组织生产。周口红旗生物以农药生产为名，以明显高于市场价数倍的租金对外出租厂房、设备，对承租企业实施统一管理；对厂区内各车间排污进行统一处理；以周口红旗生物名义为承租企业统一采购易制毒、易制爆和剧毒化学品；以周口红旗生物名义统一应对外部检查。周口红旗生物对承租单位实施事实上的内部车间化管理，与项城三得利共同非法生产。</w:t>
      </w:r>
    </w:p>
    <w:p>
      <w:pPr>
        <w:spacing w:line="360" w:lineRule="auto"/>
      </w:pPr>
      <w:r>
        <w:rPr>
          <w:b/>
          <w:sz w:val="24"/>
        </w:rPr>
        <w:t xml:space="preserve">（二）事故车间情况</w:t>
      </w:r>
    </w:p>
    <w:p>
      <w:pPr>
        <w:ind w:firstLineChars="200"/>
        <w:spacing w:line="360" w:lineRule="auto"/>
      </w:pPr>
      <w:r>
        <w:rPr/>
        <w:t xml:space="preserve">事故发生在周口红旗生物厂区公共系统车间北部西侧，事发场所安装有反应釜巧台，离心机1台，双锥干燥器1台。该车间原为周口红旗生物公辅用房，后从中部用铁皮分隔为南北两部分，南部1700m2，北部1600m2。南部为共用区域，安装有制氮机1套、空压机1套、冰机3台，储气罐1个、盐水罐4个、硫酸储罐2个，配电房1间、休息室1间，冷库1个。北部用于出</w:t>
      </w:r>
    </w:p>
    <w:p>
      <w:pPr>
        <w:spacing w:line="360" w:lineRule="auto"/>
      </w:pPr>
      <w:r>
        <w:rPr>
          <w:b/>
          <w:sz w:val="24"/>
        </w:rPr>
        <w:t xml:space="preserve">（三）事发车间租赁、改建及生产有关情况</w:t>
      </w:r>
    </w:p>
    <w:p>
      <w:pPr>
        <w:ind w:firstLineChars="200"/>
        <w:spacing w:line="360" w:lineRule="auto"/>
      </w:pPr>
      <w:r>
        <w:rPr/>
        <w:t xml:space="preserve">2023年2月，周口红旗生物将公共系统车间北部租赁给周口锦鑫新型材料科技有限公司（以下简称周口锦鑫），4月，该公司停产拆除大部分设备，剩余钢平台和5台反应釜。8月，周口锦鑫将车间转租给山东的阳信金诺化工产品经销合伙企业（普通合伙），生产双草酸酯（主要用于农药、染料等领域）。后停产。2024年8月，周口红旗生物将公共系统车间北部出租给河南鸣旭新材料有限公司（以下简称河南鸣旭）；10月，周口红旗生物同青岛亿途签订租赁协议，将河南鸣旭的合约进行替换，仅更换乙方名称，时间及内容未变。随后，青岛亿途从河南新乡拉来反应釜，在该车间西侧进行设备安装，计划生产除草剂类农药中间体，未投料生产。</w:t>
      </w:r>
    </w:p>
    <w:p>
      <w:pPr>
        <w:ind w:firstLineChars="200"/>
        <w:spacing w:line="360" w:lineRule="auto"/>
      </w:pPr>
      <w:r>
        <w:rPr/>
        <w:t xml:space="preserve">2024年11月，青岛亿途将10台反应釜租赁给射阳县德兴化工贸易有限公司（以下简称射阳德兴）生产氰基咪唑（主要用于生产杀菌剂、杀虫剂等农药），共生产5批次，均为废品或次品。2025年1月25日停产。</w:t>
      </w:r>
    </w:p>
    <w:p>
      <w:pPr>
        <w:ind w:firstLineChars="200"/>
        <w:spacing w:line="360" w:lineRule="auto"/>
      </w:pPr>
      <w:r>
        <w:rPr/>
        <w:t xml:space="preserve">2025年2月，在周口红旗生物副总经理凡某良撮合下，青岛亿途周某、梁某斌将车间和设备转租给项城三得利。2025年3月12日，项城三得利开始生产，产品是2一重氮乙酰乙酸对硝基苄酯（抗生素中间体）；涉及国家管控的原料易制毒化学品（丙酮、硫酸）、易制爆化学品（水合肼）等由周口红旗生物代购，其他原料由项城三得利自行购买。</w:t>
      </w:r>
    </w:p>
    <w:p>
      <w:pPr>
        <w:spacing w:line="360" w:lineRule="auto"/>
      </w:pPr>
      <w:r>
        <w:rPr>
          <w:b/>
          <w:sz w:val="24"/>
        </w:rPr>
        <w:t xml:space="preserve">（四）厂区其他车间生产设施及租赁有关状况</w:t>
      </w:r>
    </w:p>
    <w:p>
      <w:pPr>
        <w:ind w:firstLineChars="200"/>
        <w:spacing w:line="360" w:lineRule="auto"/>
      </w:pPr>
      <w:r>
        <w:rPr/>
        <w:t xml:space="preserve">事故发生时，除发生事故的公共系统车间外，周口红旗生物厂区内还有三环唑生产车间、N．甲基吡啶氯盐车间、二苯氧基乙烷车间，危废仓库、剧毒品仓库，液氯气化间等（见红旗生物车间设施布局图），具体情况如下：</w:t>
      </w:r>
    </w:p>
    <w:p>
      <w:pPr>
        <w:ind w:firstLineChars="200"/>
        <w:spacing w:line="360" w:lineRule="auto"/>
      </w:pPr>
      <w:r>
        <w:rPr/>
        <w:t xml:space="preserve">1·三环唑生产车间：该车间于2019年11月由周口红旗生物开始生产三环唑。2024年4月，周口红旗生物将该车间东侧靠北8台反应釜出租给山东仁奥生物科技有限公司，用于生产三甲基二氨基五氯苯甲酸（农药中间体）；将东侧靠南10台反应釜出租给河南中盾商贸有限公司，用于生产苯醌（农药中间体）。</w:t>
      </w:r>
    </w:p>
    <w:p>
      <w:pPr>
        <w:ind w:firstLineChars="200"/>
        <w:spacing w:line="360" w:lineRule="auto"/>
      </w:pPr>
      <w:r>
        <w:rPr/>
        <w:t xml:space="preserve">2·N·甲基吡啶氯盐车间：2021年12月，周口红旗生物将该车间出租给南京纽思兰贸易有限公司，生产N·甲基吡啶氯盐（生产百草枯的原料）。2024年7月停产。</w:t>
      </w:r>
    </w:p>
    <w:p>
      <w:pPr>
        <w:ind w:firstLineChars="200"/>
        <w:spacing w:line="360" w:lineRule="auto"/>
      </w:pPr>
      <w:r>
        <w:rPr/>
        <w:t xml:space="preserve">3·二苯氧基乙烷车间：中部用铁皮分隔为南北两部分，南部由周口红旗生物于2021年2月将该车间出租给项城市盛康科技生物有限公司生产覆膜剂，2025年1月停产。北部为仓库，河南中盾商贸有限公司存放回收的甲醇等8种危废固体废液。</w:t>
      </w:r>
    </w:p>
    <w:p>
      <w:pPr>
        <w:ind w:firstLineChars="200"/>
        <w:spacing w:line="360" w:lineRule="auto"/>
      </w:pPr>
      <w:r>
        <w:rPr/>
        <w:t xml:space="preserve">4·2·二苯氧基乙烷的原料库：从北到南分别用铁皮隔开ABC三个区域，A区西侧有项城三得利存放水合肼等14种原材料，B区北侧由山东阳信金诺存放六甲基磷酰胺等原材料，B区西侧有山东仁奥生物科技有限公司存放二氯甲烷等9种原材料，c区有周口红旗生物存放回收乙醇等半成品、成品</w:t>
      </w:r>
    </w:p>
    <w:p>
      <w:pPr>
        <w:ind w:firstLineChars="200"/>
        <w:spacing w:line="360" w:lineRule="auto"/>
      </w:pPr>
      <w:r>
        <w:rPr/>
        <w:t xml:space="preserve">5·剧毒品仓库：周口红旗生物存放二氯乙烷、氰化钠原材料。</w:t>
      </w:r>
    </w:p>
    <w:p>
      <w:pPr>
        <w:ind w:firstLineChars="200"/>
        <w:spacing w:line="360" w:lineRule="auto"/>
      </w:pPr>
      <w:r>
        <w:rPr/>
        <w:t xml:space="preserve">6·液氯气化间：周口红旗生物存放3个800升氯气钢瓶。</w:t>
      </w:r>
    </w:p>
    <w:p>
      <w:pPr>
        <w:ind w:firstLineChars="200"/>
        <w:spacing w:line="360" w:lineRule="auto"/>
      </w:pPr>
      <w:r>
        <w:rPr/>
        <w:t xml:space="preserve">7·危废间：周口红旗生物存放污泥、其他废物等，厂区西北部有化验室、沉淀池、应急池、锅炉房和污水处理区，事故发生时厂区北侧围墙处露天存放多种废液、多个吨桶。</w:t>
      </w:r>
    </w:p>
    <w:p>
      <w:pPr>
        <w:ind w:firstLineChars="200"/>
        <w:spacing w:line="360" w:lineRule="auto"/>
      </w:pPr>
      <w:r>
        <w:rPr/>
        <w:t xml:space="preserve">以上物品溯源、处理，已移交相关部门另案处理。</w:t>
      </w:r>
    </w:p>
    <w:p>
      <w:pPr>
        <w:spacing w:line="360" w:lineRule="auto"/>
      </w:pPr>
      <w:r>
        <w:rPr>
          <w:b/>
          <w:sz w:val="24"/>
        </w:rPr>
        <w:t xml:space="preserve">（五）原料购买情况</w:t>
      </w:r>
    </w:p>
    <w:p>
      <w:pPr>
        <w:ind w:firstLineChars="200"/>
        <w:spacing w:line="360" w:lineRule="auto"/>
      </w:pPr>
      <w:r>
        <w:rPr/>
        <w:t xml:space="preserve">周口红旗生物以生产三环唑、N．甲基吡啶氯盐、2．二苯氧基乙烷的名义多批次购买易制毒、易制爆和剧毒化学品供自己和承租企业使用。</w:t>
      </w:r>
    </w:p>
    <w:p>
      <w:pPr>
        <w:spacing w:line="360" w:lineRule="auto"/>
      </w:pPr>
      <w:r>
        <w:rPr>
          <w:b/>
          <w:sz w:val="24"/>
        </w:rPr>
        <w:t xml:space="preserve">（一）事故发生经过</w:t>
      </w:r>
    </w:p>
    <w:p>
      <w:pPr>
        <w:ind w:firstLineChars="200"/>
        <w:spacing w:line="360" w:lineRule="auto"/>
      </w:pPr>
      <w:r>
        <w:rPr/>
        <w:t xml:space="preserve">2025年3月20日11时9分许，周口红旗生物厂区公共系统车间（北部西侧）6#脱溶釜蒸馏脱溶后，长时间加热导致釜内超温致使该釜发生爆炸，并引爆车间钢平台楼梯下储存的约800·900kg叠氮化合物，造成车间内当班人员5人死亡、1人受伤；房顶维修人员3人受伤，其中1人经抢救无效死亡。事故共造成6人死亡、3人受伤。</w:t>
      </w:r>
    </w:p>
    <w:p>
      <w:pPr>
        <w:spacing w:line="360" w:lineRule="auto"/>
      </w:pPr>
      <w:r>
        <w:rPr>
          <w:b/>
          <w:sz w:val="24"/>
        </w:rPr>
        <w:t xml:space="preserve">（二）事故救援情况</w:t>
      </w:r>
    </w:p>
    <w:p>
      <w:pPr>
        <w:ind w:firstLineChars="200"/>
        <w:spacing w:line="360" w:lineRule="auto"/>
      </w:pPr>
      <w:r>
        <w:rPr/>
        <w:t xml:space="preserve">项城市消防救援大队接报后，立即调派4个消防队（站）巧台消防车、65名消防指战员赶赴现场。11时14分许，初战力量到达，先后5次内攻救人，营救3名被困人员，由120急救车送医救治，1人经抢救无效死亡。</w:t>
      </w:r>
    </w:p>
    <w:p>
      <w:pPr>
        <w:ind w:firstLineChars="200"/>
        <w:spacing w:line="360" w:lineRule="auto"/>
      </w:pPr>
      <w:r>
        <w:rPr/>
        <w:t xml:space="preserve">周口市委市政府和项城市委市政府负责同志陆续赶到现场，成立现场指挥部，组织应急管理、消防救援、公安、生态环境、卫生健康等部门，迅速进行灭火救援、排险搜救、信息上报等事故处置，开展伤员救治、环境监测、善后处置、房屋评估、舆情监控，对事故相关责任人员依法采取强制措施。</w:t>
      </w:r>
    </w:p>
    <w:p>
      <w:pPr>
        <w:ind w:firstLineChars="200"/>
        <w:spacing w:line="360" w:lineRule="auto"/>
      </w:pPr>
      <w:r>
        <w:rPr/>
        <w:t xml:space="preserve">省应急管理厅主要负责同志带队赶赴现场，指派专家团队、调派国家危险化学品应急救援中原油田队现场救援。省消防救援总队、公安厅、工业和信息化厅、生态环境厅派出工作组、调派增援力量、邀请专家指导参与应急处置。应急管理部派出工作组，带领专家指导应急处置和现场救援。</w:t>
      </w:r>
    </w:p>
    <w:p>
      <w:pPr>
        <w:ind w:firstLineChars="200"/>
        <w:spacing w:line="360" w:lineRule="auto"/>
      </w:pPr>
      <w:r>
        <w:rPr/>
        <w:t xml:space="preserve">3月20日13时30分许，火势被有效控制，17时巧分许现场明火扑灭。3月22日，现场发现的4具遗体通过DNA比对确定身份信息；11时37分，现场最后1名失联人员遗体找到，现场搜救结束。</w:t>
      </w:r>
    </w:p>
    <w:p>
      <w:pPr>
        <w:ind w:firstLineChars="200"/>
        <w:spacing w:line="360" w:lineRule="auto"/>
      </w:pPr>
      <w:r>
        <w:rPr/>
        <w:t xml:space="preserve">事故造成6人死亡、3人受伤。</w:t>
      </w:r>
    </w:p>
    <w:p>
      <w:pPr>
        <w:ind w:firstLineChars="200"/>
        <w:spacing w:line="360" w:lineRule="auto"/>
      </w:pPr>
      <w:r>
        <w:rPr/>
        <w:t xml:space="preserve">直接经济损失1383万元。</w:t>
      </w:r>
    </w:p>
    <w:p>
      <w:pPr>
        <w:spacing w:line="360" w:lineRule="auto"/>
      </w:pPr>
      <w:r>
        <w:rPr>
          <w:b/>
          <w:sz w:val="24"/>
        </w:rPr>
        <w:t xml:space="preserve">（一）事故直接原因</w:t>
      </w:r>
    </w:p>
    <w:p>
      <w:pPr>
        <w:ind w:firstLineChars="200"/>
        <w:spacing w:line="360" w:lineRule="auto"/>
      </w:pPr>
      <w:r>
        <w:rPr/>
        <w:t xml:space="preserve">调查认定事故直接原因是：事发车间6#脱溶釜长时间加热导致釜内叠氮化合物超温分解爆炸，引发车间钢平台楼梯下违规堆积的叠氮化合物殉爆，造成生产车间操作人员伤亡，爆炸冲击波导致维修房顶人员坠落、伤亡。</w:t>
      </w:r>
    </w:p>
    <w:p>
      <w:pPr>
        <w:spacing w:line="360" w:lineRule="auto"/>
      </w:pPr>
      <w:r>
        <w:rPr>
          <w:b/>
          <w:sz w:val="24"/>
        </w:rPr>
        <w:t xml:space="preserve">（二）事故间接原因</w:t>
      </w:r>
    </w:p>
    <w:p>
      <w:pPr>
        <w:spacing w:line="360" w:lineRule="auto"/>
      </w:pPr>
      <w:r>
        <w:rPr>
          <w:b/>
          <w:sz w:val="24"/>
        </w:rPr>
        <w:t xml:space="preserve">（一）事故发生单位</w:t>
      </w:r>
    </w:p>
    <w:p>
      <w:pPr>
        <w:ind w:firstLineChars="200"/>
        <w:spacing w:line="360" w:lineRule="auto"/>
      </w:pPr>
      <w:r>
        <w:rPr/>
        <w:t xml:space="preserve">1·周口红旗生物科技有限公司</w:t>
      </w:r>
    </w:p>
    <w:p>
      <w:pPr>
        <w:ind w:firstLineChars="200"/>
        <w:spacing w:line="360" w:lineRule="auto"/>
      </w:pPr>
      <w:r>
        <w:rPr/>
        <w:t xml:space="preserve">（1）擅自改变土地用途，非法建设。20巧年取得的土地使用证显示使用性质为二类工业用地，以测土配方肥项目备案，实际作为高污染三类工业用地[8]用于三环唑等农药生产；未办理建设工程规划许可、建筑工程施工许可非法建设施工，未经竣工验收备案投入使用；伪造建设工程规划许可证、建筑工程施工许可</w:t>
      </w:r>
    </w:p>
    <w:p>
      <w:pPr>
        <w:ind w:firstLineChars="200"/>
        <w:spacing w:line="360" w:lineRule="auto"/>
      </w:pPr>
      <w:r>
        <w:rPr/>
        <w:t xml:space="preserve">证、竣工验收备案证书，办理不动产权证。</w:t>
      </w:r>
    </w:p>
    <w:p>
      <w:pPr>
        <w:ind w:firstLineChars="200"/>
        <w:spacing w:line="360" w:lineRule="auto"/>
      </w:pPr>
      <w:r>
        <w:rPr/>
        <w:t xml:space="preserve">（2）长期违法出租。一厂多租、层层转包，违法将生产经营场所、设备出租、转包给不具备安全生产条件的青岛亿途、项城三得利等11家企业[9]擅自改变车间用途，层层转包，将公共系统车间[10]改为生产系统车间；变更用途后与相邻劳动密集型企业安全距离不够，未进行风险评估、风险告知和风险防控。</w:t>
      </w:r>
    </w:p>
    <w:p>
      <w:pPr>
        <w:ind w:firstLineChars="200"/>
        <w:spacing w:line="360" w:lineRule="auto"/>
      </w:pPr>
      <w:r>
        <w:rPr/>
        <w:t xml:space="preserve">（3）非法组织生产。不具备农药生产条件，未依法申请农药登记，未取得农药生产许可证，非法组织生产农药[11]；未按规定进行建设项目安全设施“三同时"[12]和环保设施“三同时"[13]；车间房顶维修作业与生产同时进行，未安全交底，未现场监护。</w:t>
      </w:r>
    </w:p>
    <w:p>
      <w:pPr>
        <w:ind w:firstLineChars="200"/>
        <w:spacing w:line="360" w:lineRule="auto"/>
      </w:pPr>
      <w:r>
        <w:rPr/>
        <w:t xml:space="preserve">（4）以自身名义为非法生产行为提供保护，逃避打击。向承租企业收取明显高于市场价数倍的租金，以自身生产三环唑名义长期帮助承租企业采购易制毒、易制爆和剧毒物质；统一应对外部检查，主动掩盖违法出租和非法生产行为，故意包庇、纵容承租企业非法生产，为承租企业非法生产提供保护，建立安全环保微信群联合逃避打击，违法特征特别突出、违法故意特别明显。</w:t>
      </w:r>
    </w:p>
    <w:p>
      <w:pPr>
        <w:ind w:firstLineChars="200"/>
        <w:spacing w:line="360" w:lineRule="auto"/>
      </w:pPr>
      <w:r>
        <w:rPr/>
        <w:t xml:space="preserve">2·青岛亿途新材料有限公司</w:t>
      </w:r>
    </w:p>
    <w:p>
      <w:pPr>
        <w:ind w:firstLineChars="200"/>
        <w:spacing w:line="360" w:lineRule="auto"/>
      </w:pPr>
      <w:r>
        <w:rPr/>
        <w:t xml:space="preserve">未进行安全设施“三同时"，违规在公共系统车间安装10台未经检测检验的生产设备设施，计划生产除草剂类农药中间体，未投料生产。2025年2月非法转租给不具备安全生产条件的项城三得利生产2·重氮乙酰乙酸对硝基苄酯。3·项城市三得利生物科技有限公司</w:t>
      </w:r>
    </w:p>
    <w:p>
      <w:pPr>
        <w:ind w:firstLineChars="200"/>
        <w:spacing w:line="360" w:lineRule="auto"/>
      </w:pPr>
      <w:r>
        <w:rPr/>
        <w:t xml:space="preserve">在不具备法律、法规、标准规定的安全生产条件下，非法组织生产[14]2一重氮乙酰乙酸对硝基苄酯。用字母序号代替物料名称、无相关技术说明书和安全标签，故意隐瞒物料危险特性，未对涉事车间操作人员进行安全培训，安全技能不满足岗位需要；涉事装置工艺技术不成熟，实验室试验后直接工业化生产，未经中试、工业化放大和设计单位设计，违规投产；未按规定进行建设项目安全设施“三同时"和环保设施“三同时"，安全设施不完备，脱溶釜无高温报警联锁设施，无法自动关闭蒸汽；在非法生产过程中发生爆炸。</w:t>
      </w:r>
    </w:p>
    <w:p>
      <w:pPr>
        <w:spacing w:line="360" w:lineRule="auto"/>
      </w:pPr>
      <w:r>
        <w:rPr>
          <w:b/>
          <w:sz w:val="24"/>
        </w:rPr>
        <w:t xml:space="preserve">（二）有关部门</w:t>
      </w:r>
    </w:p>
    <w:p>
      <w:pPr>
        <w:ind w:firstLineChars="200"/>
        <w:spacing w:line="360" w:lineRule="auto"/>
      </w:pPr>
      <w:r>
        <w:rPr/>
        <w:t xml:space="preserve">1·项城市农业农村局</w:t>
      </w:r>
    </w:p>
    <w:p>
      <w:pPr>
        <w:ind w:firstLineChars="200"/>
        <w:spacing w:line="360" w:lineRule="auto"/>
      </w:pPr>
      <w:r>
        <w:rPr/>
        <w:t xml:space="preserve">未履行农药生产企业安全监督管理职责[15]，未按照“管合法必须管非法"要求开展日常安全监督检查-17]，致使周口红旗生</w:t>
      </w:r>
    </w:p>
    <w:p>
      <w:pPr>
        <w:ind w:firstLineChars="200"/>
        <w:spacing w:line="360" w:lineRule="auto"/>
      </w:pPr>
      <w:r>
        <w:rPr/>
        <w:t xml:space="preserve">物长期处于监管“真空"，对该公司未取得农药生产许可证长期非法组织生产行为监督管理缺位[18][19“；未按规定开展农药生产领域“打非治违"，以“只管合法不管非法"[21][22]为理由不履行农药生产领域“打非治违"责任，导致该公司违法生产、非法转租行为长期存在，直至发生爆炸；对该公司下达《责令整改通知书》，未对后续整改情况进行跟踪督办。2·周口市生态环境局项城分局</w:t>
      </w:r>
    </w:p>
    <w:p>
      <w:pPr>
        <w:ind w:firstLineChars="200"/>
        <w:spacing w:line="360" w:lineRule="auto"/>
      </w:pPr>
      <w:r>
        <w:rPr/>
        <w:t xml:space="preserve">对周口红旗生物环境影响评价提供虚假内容；日常监管存在疏漏，对各公司作业现场存放的大量固废未采取有效措施等违法违规问题，未严格督促指导企业整改[23]“打非治违"不力，对周口红旗生物未取得排污许可证情况下从事生产、未落实环保设施“三同时"、长期有组织的非法排污、逃避监管行为失察；对</w:t>
      </w:r>
    </w:p>
    <w:p>
      <w:pPr>
        <w:ind w:firstLineChars="200"/>
        <w:spacing w:line="360" w:lineRule="auto"/>
      </w:pPr>
      <w:r>
        <w:rPr/>
        <w:t xml:space="preserve">生态环境帮扶中发现周口红旗生物重点查处类问题未按规定立案查处，未采取有效措施。</w:t>
      </w:r>
    </w:p>
    <w:p>
      <w:pPr>
        <w:ind w:firstLineChars="200"/>
        <w:spacing w:line="360" w:lineRule="auto"/>
      </w:pPr>
      <w:r>
        <w:rPr/>
        <w:t xml:space="preserve">3·项城市自然资源和规划局</w:t>
      </w:r>
    </w:p>
    <w:p>
      <w:pPr>
        <w:ind w:firstLineChars="200"/>
        <w:spacing w:line="360" w:lineRule="auto"/>
      </w:pPr>
      <w:r>
        <w:rPr/>
        <w:t xml:space="preserve">办证审核不细、把关不严，违规为周口红旗生物办理规划许可、不动产权证；组织开展行业领域“打非治违"工作不力，未发现该公司生物擅自改变土地用途和未经许可建设行为[24][25]</w:t>
      </w:r>
    </w:p>
    <w:p>
      <w:pPr>
        <w:ind w:firstLineChars="200"/>
        <w:spacing w:line="360" w:lineRule="auto"/>
      </w:pPr>
      <w:r>
        <w:rPr/>
        <w:t xml:space="preserve">4·项城市城市管理局</w:t>
      </w:r>
    </w:p>
    <w:p>
      <w:pPr>
        <w:ind w:firstLineChars="200"/>
        <w:spacing w:line="360" w:lineRule="auto"/>
      </w:pPr>
      <w:r>
        <w:rPr/>
        <w:t xml:space="preserve">组织开展行业领域“打非治违"流于形式，对周口红旗生物违反建筑、规划相关法律法规行为失管失察[26]；对该公司违建厂房未进行查处，导致该违建厂房长期用于违法出租、非法生产。</w:t>
      </w:r>
    </w:p>
    <w:p>
      <w:pPr>
        <w:ind w:firstLineChars="200"/>
        <w:spacing w:line="360" w:lineRule="auto"/>
      </w:pPr>
      <w:r>
        <w:rPr/>
        <w:t xml:space="preserve">5·项城市应急管理局</w:t>
      </w:r>
    </w:p>
    <w:p>
      <w:pPr>
        <w:ind w:firstLineChars="200"/>
        <w:spacing w:line="360" w:lineRule="auto"/>
      </w:pPr>
      <w:r>
        <w:rPr/>
        <w:t xml:space="preserve">对化工行业[27]安全生产监督管理不到位，打击非法违法小化工不力，对“厂中厂"等方式从事非法违法生产小化工易发点位排查不深入，对周口红旗生物厂区内的项城三得利非法违法生产行为失管失察。</w:t>
      </w:r>
    </w:p>
    <w:p>
      <w:pPr>
        <w:ind w:firstLineChars="200"/>
        <w:spacing w:line="360" w:lineRule="auto"/>
      </w:pPr>
      <w:r>
        <w:rPr/>
        <w:t xml:space="preserve">6·项城市工业和信息化局</w:t>
      </w:r>
    </w:p>
    <w:p>
      <w:pPr>
        <w:ind w:firstLineChars="200"/>
        <w:spacing w:line="360" w:lineRule="auto"/>
      </w:pPr>
      <w:r>
        <w:rPr/>
        <w:t xml:space="preserve">对化工行业[28]安全生产管理不到位，指导督促化工企业加强安全管理力度不够，对周口红旗生物厂区内的项城三得利非法违法生产行为失管失察。</w:t>
      </w:r>
    </w:p>
    <w:p>
      <w:pPr>
        <w:ind w:firstLineChars="200"/>
        <w:spacing w:line="360" w:lineRule="auto"/>
      </w:pPr>
      <w:r>
        <w:rPr/>
        <w:t xml:space="preserve">7·周口市生态环境局</w:t>
      </w:r>
    </w:p>
    <w:p>
      <w:pPr>
        <w:ind w:firstLineChars="200"/>
        <w:spacing w:line="360" w:lineRule="auto"/>
      </w:pPr>
      <w:r>
        <w:rPr/>
        <w:t xml:space="preserve">对周口市生态环境局项城分局业务指导不到位，对该分局在项目审核、打非治违和执法监管等方面存在问题失察。</w:t>
      </w:r>
    </w:p>
    <w:p>
      <w:pPr>
        <w:spacing w:line="360" w:lineRule="auto"/>
      </w:pPr>
      <w:r>
        <w:rPr>
          <w:b/>
          <w:sz w:val="24"/>
        </w:rPr>
        <w:t xml:space="preserve">（三）地方党委政府</w:t>
      </w:r>
    </w:p>
    <w:p>
      <w:pPr>
        <w:ind w:firstLineChars="200"/>
        <w:spacing w:line="360" w:lineRule="auto"/>
      </w:pPr>
      <w:r>
        <w:rPr/>
        <w:t xml:space="preserve">1·项城市先进制造业开发区</w:t>
      </w:r>
    </w:p>
    <w:p>
      <w:pPr>
        <w:ind w:firstLineChars="200"/>
        <w:spacing w:line="360" w:lineRule="auto"/>
      </w:pPr>
      <w:r>
        <w:rPr/>
        <w:t xml:space="preserve">未认真履行安全生产监督管理职责，违规将安全生产管理职能剥离给乡镇（街道）[29]；未按照职责对管理区域内生产经营单位安全生产状况进行监督检查，对该公司长期违法出租和非法生产行为失察；对该公司备案的投资项目，未进行事中事后监管，对超期未建设的备案项目，未按规定撤回备案信息，对开工建设项目，未按照要求对其应当办理相关手续情况跟踪落实[3。；未督促企业办理农药生产许可证，对该企业处于失管状态负有责任。2·项城市东方街道</w:t>
      </w:r>
    </w:p>
    <w:p>
      <w:pPr>
        <w:ind w:firstLineChars="200"/>
        <w:spacing w:line="360" w:lineRule="auto"/>
      </w:pPr>
      <w:r>
        <w:rPr/>
        <w:t xml:space="preserve">履行安全生产属地管理责任不到位。对安全生产工作思想认识有偏差，属地管理意识不强，错误认为只管企业外公共安全，不管企业安全生产[31]。安全生产领域“打非治违"排查摸底不认真、不细致。在项城市组织开展的厂中厂、园中园和租赁厂房仓库安全排查整治专项工作中[32]，未采取切实行动，未发现周口红旗生物非法生产和违法出租行为。</w:t>
      </w:r>
    </w:p>
    <w:p>
      <w:pPr>
        <w:ind w:firstLineChars="200"/>
        <w:spacing w:line="360" w:lineRule="auto"/>
      </w:pPr>
      <w:r>
        <w:rPr/>
        <w:t xml:space="preserve">3·项城市</w:t>
      </w:r>
    </w:p>
    <w:p>
      <w:pPr>
        <w:ind w:firstLineChars="200"/>
        <w:spacing w:line="360" w:lineRule="auto"/>
      </w:pPr>
      <w:r>
        <w:rPr/>
        <w:t xml:space="preserve">对上级党委政府安全生产工作部署要求落实不力，落实属地管理责任不到位，把周口红旗生物未办理审批手续的“一期年产2000吨三环唑项目"和“二期年产2000吨N．甲基吡啶氯盐项目"两个项目上报为“三个一批"观摩项目，多个部门认为周口红旗生物为合法合规农药生产企业；对项城市先进制造业开发区将安全生产管理职能剥离给乡镇（街道）失察，对长期存在安全责任推诿情况视而不见，导致安全工作棚架，致使周口红旗生物长期处于监管“·组织开展安全生产领域“打非治违"不力，农药生产领域打击非法生产农药生产行为出现漏管，导致周口红旗生物非法生产、违法出租长期存在。</w:t>
      </w:r>
    </w:p>
    <w:p>
      <w:pPr>
        <w:spacing w:line="360" w:lineRule="auto"/>
      </w:pPr>
      <w:r>
        <w:rPr>
          <w:b/>
          <w:sz w:val="24"/>
        </w:rPr>
        <w:t xml:space="preserve">（三）事故性质</w:t>
      </w:r>
    </w:p>
    <w:p>
      <w:pPr>
        <w:ind w:firstLineChars="200"/>
        <w:spacing w:line="360" w:lineRule="auto"/>
      </w:pPr>
      <w:r>
        <w:rPr/>
        <w:t xml:space="preserve">该起爆炸事故是一起因企业违法出租、非法生产，地方党委政府及其相关部门和单位履职不到位导致的生产安全责任事故。</w:t>
      </w:r>
    </w:p>
    <w:p>
      <w:pPr>
        <w:spacing w:line="360" w:lineRule="auto"/>
      </w:pPr>
      <w:r>
        <w:rPr>
          <w:b/>
          <w:sz w:val="24"/>
        </w:rPr>
        <w:t xml:space="preserve">（一）因在事故中死亡不予追究责任人员（1人）</w:t>
      </w:r>
    </w:p>
    <w:p>
      <w:pPr>
        <w:ind w:firstLineChars="200"/>
        <w:spacing w:line="360" w:lineRule="auto"/>
      </w:pPr>
      <w:r>
        <w:rPr/>
        <w:t xml:space="preserve">薛某秋，男，项城三得利生产技术负责人，在事故中死亡。</w:t>
      </w:r>
    </w:p>
    <w:p>
      <w:pPr>
        <w:spacing w:line="360" w:lineRule="auto"/>
      </w:pPr>
      <w:r>
        <w:rPr>
          <w:b/>
          <w:sz w:val="24"/>
        </w:rPr>
        <w:t xml:space="preserve">（二）已被司法机关采取强制措施人员（12人）</w:t>
      </w:r>
    </w:p>
    <w:p>
      <w:pPr>
        <w:spacing w:line="360" w:lineRule="auto"/>
      </w:pPr>
      <w:r>
        <w:rPr>
          <w:b/>
          <w:sz w:val="24"/>
        </w:rPr>
        <w:t xml:space="preserve">1.栾某，男，周口红旗生物法定代表人，涉嫌重大责任事故罪，刑事拘留。</w:t>
      </w:r>
    </w:p>
    <w:p>
      <w:pPr>
        <w:ind w:firstLineChars="200"/>
        <w:spacing w:line="360" w:lineRule="auto"/>
      </w:pPr>
      <w:r>
        <w:rPr/>
        <w:t xml:space="preserve">2·栾某亭，男，周口红旗生物实际控制人，涉嫌重大责任事故罪，刑事拘留。</w:t>
      </w:r>
    </w:p>
    <w:p>
      <w:pPr>
        <w:ind w:firstLineChars="200"/>
        <w:spacing w:line="360" w:lineRule="auto"/>
      </w:pPr>
      <w:r>
        <w:rPr/>
        <w:t xml:space="preserve">3·凡某良，男，周口红旗生物副总经理，涉嫌重大责任事故罪，刑事拘留。</w:t>
      </w:r>
    </w:p>
    <w:p>
      <w:pPr>
        <w:ind w:firstLineChars="200"/>
        <w:spacing w:line="360" w:lineRule="auto"/>
      </w:pPr>
      <w:r>
        <w:rPr/>
        <w:t xml:space="preserve">4·郭某峰，男，周口红旗生物安全环保负责人，涉嫌重大责任事故罪，刑事拘留。</w:t>
      </w:r>
    </w:p>
    <w:p>
      <w:pPr>
        <w:ind w:firstLineChars="200"/>
        <w:spacing w:line="360" w:lineRule="auto"/>
      </w:pPr>
      <w:r>
        <w:rPr/>
        <w:t xml:space="preserve">5·郭某，男，项城三得利法定代表人，涉嫌重大责任事故罪，刑事拘留。</w:t>
      </w:r>
    </w:p>
    <w:p>
      <w:pPr>
        <w:ind w:firstLineChars="200"/>
        <w:spacing w:line="360" w:lineRule="auto"/>
      </w:pPr>
      <w:r>
        <w:rPr/>
        <w:t xml:space="preserve">6·刘某玉，男，项城三得利实际控制人，涉嫌重大责任事故罪，刑事拘留。</w:t>
      </w:r>
    </w:p>
    <w:p>
      <w:pPr>
        <w:ind w:firstLineChars="200"/>
        <w:spacing w:line="360" w:lineRule="auto"/>
      </w:pPr>
      <w:r>
        <w:rPr/>
        <w:t xml:space="preserve">7·王某涛，男，项城三得利主要负责人，涉嫌重大责任事故罪，刑事拘留。</w:t>
      </w:r>
    </w:p>
    <w:p>
      <w:pPr>
        <w:ind w:firstLineChars="200"/>
        <w:spacing w:line="360" w:lineRule="auto"/>
      </w:pPr>
      <w:r>
        <w:rPr/>
        <w:t xml:space="preserve">8·薛某杰，男，项城三得利生产活动参与组织者，涉嫌重大责任事故罪，刑事拘留。</w:t>
      </w:r>
    </w:p>
    <w:p>
      <w:pPr>
        <w:ind w:firstLineChars="200"/>
        <w:spacing w:line="360" w:lineRule="auto"/>
      </w:pPr>
      <w:r>
        <w:rPr/>
        <w:t xml:space="preserve">9·梁某斌，男，青岛亿途主要负责人，涉嫌重大责任事故罪，刑事拘留。</w:t>
      </w:r>
    </w:p>
    <w:p>
      <w:pPr>
        <w:ind w:firstLineChars="200"/>
        <w:spacing w:line="360" w:lineRule="auto"/>
      </w:pPr>
      <w:r>
        <w:rPr/>
        <w:t xml:space="preserve">10·周某，女，青岛亿途实际控制人，涉嫌重大责任事故罪，取保候审。</w:t>
      </w:r>
    </w:p>
    <w:p>
      <w:pPr>
        <w:spacing w:line="360" w:lineRule="auto"/>
      </w:pPr>
      <w:r>
        <w:rPr>
          <w:b/>
          <w:sz w:val="24"/>
        </w:rPr>
        <w:t xml:space="preserve">11.吴某，男，青岛亿途法定代表人，涉嫌重大责任事故罪，取保候审。</w:t>
      </w:r>
    </w:p>
    <w:p>
      <w:pPr>
        <w:ind w:firstLineChars="200"/>
        <w:spacing w:line="360" w:lineRule="auto"/>
      </w:pPr>
      <w:r>
        <w:rPr/>
        <w:t xml:space="preserve">12·吴某，女，青岛亿途财务负责人，涉嫌重大责任事故罪，刑事拘留。</w:t>
      </w:r>
    </w:p>
    <w:p>
      <w:pPr>
        <w:spacing w:line="360" w:lineRule="auto"/>
      </w:pPr>
      <w:r>
        <w:rPr>
          <w:b/>
          <w:sz w:val="24"/>
        </w:rPr>
        <w:t xml:space="preserve">（三）有关公职人员和单位</w:t>
      </w:r>
    </w:p>
    <w:p>
      <w:pPr>
        <w:ind w:firstLineChars="200"/>
        <w:spacing w:line="360" w:lineRule="auto"/>
      </w:pPr>
      <w:r>
        <w:rPr/>
        <w:t xml:space="preserve">1.纪检监察部门依规依纪依法对事故中存在失职失责问题的项城市委、市政府等5家单位及项城市农业农村局、项城市工业和信息化局、项城市应急管理局、周口市生态环境局项城分局等部门31名党员及公职人员进行了严肃问责</w:t>
      </w:r>
    </w:p>
    <w:p>
      <w:pPr>
        <w:ind w:firstLineChars="200"/>
        <w:spacing w:line="360" w:lineRule="auto"/>
      </w:pPr>
      <w:r>
        <w:rPr/>
        <w:t xml:space="preserve">2·项城市委、市政府和周口市农业农村局、周口市生态环境局向周口市委、市政府作出深刻检查。</w:t>
      </w:r>
    </w:p>
    <w:p>
      <w:pPr>
        <w:spacing w:line="360" w:lineRule="auto"/>
      </w:pPr>
      <w:r>
        <w:rPr>
          <w:b/>
          <w:sz w:val="24"/>
        </w:rPr>
        <w:t xml:space="preserve">（四）行政处罚建议</w:t>
      </w:r>
    </w:p>
    <w:p>
      <w:pPr>
        <w:ind w:firstLineChars="200"/>
        <w:spacing w:line="360" w:lineRule="auto"/>
      </w:pPr>
      <w:r>
        <w:rPr/>
        <w:t xml:space="preserve">1.建议周口市应急管理局依据《中华人民共和国安全生产法》《生产安全事故罚款处罚规定》（应急管理部令第14号），分别对周口红旗生物、项城三得利、青岛亿途实施行政处罚。</w:t>
      </w:r>
    </w:p>
    <w:p>
      <w:pPr>
        <w:ind w:firstLineChars="200"/>
        <w:spacing w:line="360" w:lineRule="auto"/>
      </w:pPr>
      <w:r>
        <w:rPr/>
        <w:t xml:space="preserve">2·建议周口市应急管理局依据《中华人民共和国安全生产法》《生产安全事故罚款处罚规定》（应急管理部令第14号），分别对周口红旗生物的栾某、栾某亭、凡某良、郭某峰，项城三得利的郭某、王某涛、刘某玉，青岛亿途的梁某斌、周某、吴某实施行政处罚。</w:t>
      </w:r>
    </w:p>
    <w:p>
      <w:pPr>
        <w:ind w:firstLineChars="200"/>
        <w:spacing w:line="360" w:lineRule="auto"/>
      </w:pPr>
      <w:r>
        <w:rPr/>
        <w:t xml:space="preserve">3·建议对周口红旗生物存在的其他违法违规行为分别由周口市农业农村、生态环境、自然资源和规划等有关部门依法处理。</w:t>
      </w:r>
    </w:p>
    <w:p>
      <w:pPr>
        <w:ind w:firstLineChars="200"/>
        <w:spacing w:line="360" w:lineRule="auto"/>
      </w:pPr>
      <w:r>
        <w:rPr/>
        <w:t xml:space="preserve">（一）进一步树牢安全发展理念。各地各部门要深入学习贯彻习近平总书记关于安全生产的重要论述，严格落实《河南省党政领导干部安全生产责任制实施细则》，坚持党政同责一岗双责、齐抓共管、失职追责，及时研究解决安全生产突出问题，抓实抓细安全生产各项工作，私极有效防范化解重大安全风险。要落实落细“三管三必须"规定，全链条落实监管责任，健全工作机制、推进联合监管，切实消除监管盲区、形成监管合力。</w:t>
      </w:r>
    </w:p>
    <w:p>
      <w:pPr>
        <w:ind w:firstLineChars="200"/>
        <w:spacing w:line="360" w:lineRule="auto"/>
      </w:pPr>
      <w:r>
        <w:rPr/>
        <w:t xml:space="preserve">（二）进一步深化安全生产领域打非治违。各级政府要进一步加强组织领导，压实各方责任，以各类园区、城乡结合部为重狲占、丶区域，对名称中含有“生物"“医药"“科技"“新材料"等字样的企业开展全面排查整治。重点排查企业证照是否齐全、是否具备安全生产条件、是否存在租赁场地设备非法生产等。要私极运用现代科技，拓宽线索发现渠道，实现非法违法行为的早发现、早预警。对发现的违法行为，要彻查到底，依法对企业和主要负责人、实际控制人实施处罚；对情节严重者，实施联合惩戒并纳入严重失信名单；涉嫌犯罪的，移送司法机关追究刑事责任。</w:t>
      </w:r>
    </w:p>
    <w:p>
      <w:pPr>
        <w:ind w:firstLineChars="200"/>
        <w:spacing w:line="360" w:lineRule="auto"/>
      </w:pPr>
      <w:r>
        <w:rPr/>
        <w:t xml:space="preserve">（三）进一步落实企业安全生产主体责任。严格落实《河南省生产经营单位安全生产主体责任规定》，推动企业主要负责人、安全生产管理人员及全体员工依法履责、全面尽责。要深入实施“人防、技防、工程防、管理防"措施，不断提高本质安全水平。要严格落实化学品“一书一签"要求，认真对照化学品安全技术说明书，辨识风险，开展工艺安全评估。要制定完善的管理制度和操作规程，规范现场作业管理。要完善企业生产安全事故应急救援预案，并加强日常培训演练，提高从业人员事故预防、避险、逃生、自救、互救能力。</w:t>
      </w:r>
    </w:p>
    <w:p>
      <w:pPr>
        <w:ind w:firstLineChars="200"/>
        <w:spacing w:line="360" w:lineRule="auto"/>
      </w:pPr>
      <w:r>
        <w:rPr/>
        <w:t xml:space="preserve">（四）进一步履行好部门安全生产责任。要进一步优化农药产业布局，推进化学农药生产企业依法进入相应化工园区。要深入开展农药安全生产专项整治，针对事故暴露出的问题，重点检查企业是否进行农药登记，是否取得农药生产许可证，是否具备农药生产条件，是否健全全员安全生产责任制、安全管理制度和安全操作规程等。指导生产经营单位对生产、使用过程中出现的危险特性尚未确定的化学品，及时开展危险性鉴定与分类工作，并根据鉴定结果采取针对性风险防控措施。要强化易燃易爆原材料购买、运输、仓储、使用等环节“全链条"监管，切实消除监管空白、形成监管合力。</w:t>
      </w:r>
    </w:p>
    <w:p>
      <w:pPr>
        <w:ind w:firstLineChars="200"/>
        <w:spacing w:line="360" w:lineRule="auto"/>
      </w:pPr>
      <w:r>
        <w:rPr/>
        <w:t xml:space="preserve">（五）进一步理顺开发区等功能区安全管理体制。各地要按照《中华人民共和国安全生产法》《河南省开发区高质量发展促进条例》等法律法规，进一步明确乡镇（街道办事处）、开发区安全监管职责。街道办事处、开发区要明确安全生产监督管理的有关工作机构及其职责，切实履行好安全监管法定职责，认真组织对本行政区或管理区内生产经营单位安全生产状况进行监督检查。要扎实开展工业园区专项整治，深入整治严厉打击非法违法“小化工"和非法转租转包转让行为，确保园区安全稳定运行。</w:t>
      </w:r>
    </w:p>
    <w:p>
      <w:pPr>
        <w:ind w:firstLineChars="200"/>
        <w:spacing w:line="360" w:lineRule="auto"/>
      </w:pPr>
      <w:r>
        <w:rPr/>
        <w:t xml:space="preserve">（六）进一步强化法制宣传和警示教育。各级政府部门要严格落实“谁执法谁普法"普法责任制，将安全生产法律法规纳入年度普法重点，通过专题宣讲、案例警示、媒体宣传等形式，提升全社会法治意识。要分类精准实施普法，对乡镇（街道）、开发区监督管理人员，重点开展事故案例剖析和法律培训，提升依法行政能力；对企业负责人及管理人员，重点解读法律法规规定，强化依法生产经营意识；对企业一线员工重点开展实操演练、警示教育，提高安全意识和安全技能。要加大严重违法行为的曝光力度，定期发布一批“打非治违"典型案例，公布一批追责问责结果，形成有力震慑。对非法违法举报线索要追根溯源、一查到底，强化举报奖励，营造全民监督、人人参与的良好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