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京台高速福州闽侯“5·31”较大道路交通事故调查报告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原文链接：https://www.safetybd.cn/csd-view/reportDetail?reportId=8609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中国福建省福州市闽侯县天龙山隧道内1870km+200m路段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江苏省双*物流有限公司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中国,福建省,福州市,闽侯县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04:23:00</w:t>
            </w:r>
          </w:p>
        </w:tc>
      </w:tr>
    </w:tbl>
    <w:p/>
    <w:p>
      <w:pPr>
        <w:pStyle w:val="Heading1"/>
        <w:spacing w:line="360" w:lineRule="auto"/>
      </w:pPr>
      <w:r>
        <w:rPr/>
        <w:t xml:space="preserve">二、事故概况</w:t>
      </w:r>
    </w:p>
    <w:p>
      <w:pPr>
        <w:ind w:firstLineChars="200"/>
        <w:spacing w:line="360" w:lineRule="auto"/>
      </w:pPr>
      <w:r>
        <w:rPr/>
        <w:t xml:space="preserve">2024年5月31日4时23分许，京台高速公路上行（A道）福州市闽侯县天龙山隧道内1870km+200m路段发生一起小型轿车豫V***AM追尾碰撞重型半挂牵引车皖SG****牵引的悬挂苏A****超号（临时号牌）重型低平板半挂车尾部，造成3人死亡、1人受伤、两车不同程度损坏的较大道路交通事故，直接经济损失约450万元。</w:t>
      </w:r>
    </w:p>
    <w:p>
      <w:pPr>
        <w:pStyle w:val="Heading1"/>
        <w:spacing w:line="360" w:lineRule="auto"/>
      </w:pPr>
      <w:r>
        <w:rPr/>
        <w:t xml:space="preserve">三、调查报告正文</w:t>
      </w:r>
    </w:p>
    <w:p>
      <w:pPr>
        <w:spacing w:line="360" w:lineRule="auto"/>
      </w:pPr>
      <w:r>
        <w:rPr>
          <w:b/>
          <w:sz w:val="24"/>
        </w:rPr>
        <w:t xml:space="preserve">（一）事故发生单位及相关人员概况</w:t>
      </w:r>
    </w:p>
    <w:p>
      <w:pPr>
        <w:ind w:firstLineChars="200"/>
        <w:spacing w:line="360" w:lineRule="auto"/>
      </w:pPr>
      <w:r>
        <w:rPr/>
        <w:t xml:space="preserve">1．安徽省蒙城县鸿*汽车队。涉事车辆皖SG****号重型半挂牵引车行驶证登记所有人，注册地址：蒙城县汽车会展中心综合体****，法定代表人：石**，成立日期：1996年9月4日，营业期限：1996年9月4日至无固定期限。企业经营范围：道路货物运输、国内货物运输代理、二手车经销、二手车经纪等。2021年10月该公司由蒙城县公路运输管理局核发《道路运输经营许可证》，经营范围：普通货运、大型物件运输，经营期限2020年8月7日至2024年8月6日。该公司有四名管理人员：法定代表人石**、安全生产负责人王**、安全员常*、财务人员高*。采用挂靠经营模式，名下共有58辆重型半挂牵引车和13辆后挂车，均为挂靠车辆。公司建立了安全生产责任制度以及驾驶员安全管理、车辆安全技术管理、车辆动态监管、安全生产检查、隐患排查、安全生产教育培训等管理制度。因公司车辆、驾驶员长年在公司驻地之外，员工教育培训和安全隐患排查工作公司主要采用线上方式，对驾驶员和车辆未能进行有效的日常集中统一管理。</w:t>
      </w:r>
    </w:p>
    <w:p>
      <w:pPr>
        <w:ind w:firstLineChars="200"/>
        <w:spacing w:line="360" w:lineRule="auto"/>
      </w:pPr>
      <w:r>
        <w:rPr/>
        <w:t xml:space="preserve">2．江苏省双*物流有限公司，涉事后挂车悬挂苏A****超号（临时号牌）重型低平板半挂车行驶证登记所有人。注册地址：南京市栖霞区龙潭街道****。法定代表人：聂**，成立日期：2016年3月11日,营业期限：2016年3月11日至无固定期限。经营范围：普通货物、大件货物、冷藏车、集装箱道路运输、货运代理等。悬挂苏A****超号（临时号牌）重型低平板半挂车为该公司挂靠车辆，由公司负责办理临时牌照业务。最近一次办理的临时牌照有效期是2024年1月4日至2024年4月4日。</w:t>
      </w:r>
    </w:p>
    <w:p>
      <w:pPr>
        <w:ind w:firstLineChars="200"/>
        <w:spacing w:line="360" w:lineRule="auto"/>
      </w:pPr>
      <w:r>
        <w:rPr/>
        <w:t xml:space="preserve">3．武**，皖SG****号重型半挂牵引车和悬挂苏A****超号（临时号牌）重型低平板半挂车实际车主，户籍所在地安徽省利辛县****，从事个体工作，公民身份证（机动车驾驶证）号码：3412271992****8312。于2021年12月个人出资购买了皖SG****半挂牵引车、将该车挂靠在安徽省蒙城县鸿*汽车队，由蒙城县鸿*汽车队收取车辆挂靠费并负责办理车辆年检、保险购买及提供企业资质为车辆办理超限运输车辆通行证等服务。由武**本人联系货源、经营运输业务，所得运输收益全部归武**本人所有。2024年1月开始，武**将其实际所有的重型低平板半挂车挂靠在江苏省双*物流有限公司，由江苏省双*物流有限公司办理了苏A****超号临时号牌。武**将皖SG****号牵引车和苏A****超号（临时号牌）半挂车用于经营大件货物运输等业务。</w:t>
      </w:r>
    </w:p>
    <w:p>
      <w:pPr>
        <w:spacing w:line="360" w:lineRule="auto"/>
      </w:pPr>
      <w:r>
        <w:rPr>
          <w:b/>
          <w:sz w:val="24"/>
        </w:rPr>
        <w:t xml:space="preserve">（二）事故车辆及驾驶人情况</w:t>
      </w:r>
    </w:p>
    <w:p>
      <w:pPr>
        <w:spacing w:line="360" w:lineRule="auto"/>
      </w:pPr>
      <w:r>
        <w:rPr>
          <w:b/>
          <w:sz w:val="24"/>
        </w:rPr>
        <w:t xml:space="preserve">1．事故车辆情况</w:t>
      </w:r>
    </w:p>
    <w:p>
      <w:pPr>
        <w:ind w:firstLineChars="200"/>
        <w:spacing w:line="360" w:lineRule="auto"/>
      </w:pPr>
      <w:r>
        <w:rPr/>
        <w:t xml:space="preserve">（1）豫V***AM号小型轿车，厂牌型号：大众汽车牌SVW71426AT，车辆识别代号：LSVCA8DM8NN0115**，小型轿车，车身颜色：红色（实际车身颜色为灰色），非营运使用性质，行驶证载明的所有人为郭**，登记住所：河南省卫辉市****。初次登记日期：2022年5月23日，检验有效期至2026年5月31日，车辆状态正常。交强险已逾期、商业险在有效期间。豫V***AM号小型轿车在事故中损坏。</w:t>
      </w:r>
    </w:p>
    <w:p>
      <w:pPr>
        <w:ind w:firstLineChars="200"/>
        <w:spacing w:line="360" w:lineRule="auto"/>
      </w:pPr>
      <w:r>
        <w:rPr/>
        <w:t xml:space="preserve">（2）皖SG****号重型半挂牵引车，厂牌型号：陕汽牌SX4250XC4Q2，车辆识别代号：LZGJL4Z46MX1049**,车辆类型：重型半挂牵引车，红色车身，货运使用性质，行驶证载明的所有人：安徽省蒙城县鸿*汽车队，登记住所：蒙城县****，车辆实际所有人武**；初次登记日期：2021年12月3日，检验有效期至2024年12月31日，车辆状态正常，交强险、商业险在有效期间。</w:t>
      </w:r>
    </w:p>
    <w:p>
      <w:pPr>
        <w:ind w:firstLineChars="200"/>
        <w:spacing w:line="360" w:lineRule="auto"/>
      </w:pPr>
      <w:r>
        <w:rPr/>
        <w:t xml:space="preserve">（3）悬挂苏A****超号（临时号牌）重型低平板半挂车，厂牌型号：荣德牌RDP9930TDP,车辆识别代号：LA9940D37L0RDP2**，重型低平板半挂车，红色车身，货运使用性质，临时号牌载明的机动车所有人：江苏省双*物流有限公司，登记住所：南京市栖霞区****，车辆实际所有人武**。临时号牌有效期：2024年1月4日至4月4日。未投保交强险、未购买商业险。</w:t>
      </w:r>
    </w:p>
    <w:p>
      <w:pPr>
        <w:spacing w:line="360" w:lineRule="auto"/>
      </w:pPr>
      <w:r>
        <w:rPr>
          <w:b/>
          <w:sz w:val="24"/>
        </w:rPr>
        <w:t xml:space="preserve">2．事故车辆驾驶人情况。</w:t>
      </w:r>
    </w:p>
    <w:p>
      <w:pPr>
        <w:ind w:firstLineChars="200"/>
        <w:spacing w:line="360" w:lineRule="auto"/>
      </w:pPr>
      <w:r>
        <w:rPr/>
        <w:t xml:space="preserve">（1）郭**，机动车驾驶证号码：4107811992****5610，准驾车型C1，初次领证和有效期始于2016年8月26日，止于2032年8月26日，状态正常。系豫V***AM号小型轿车驾驶人，在本起事故中死亡。无吸毒记录，近三个月内在我省内无交通违法行为记录。</w:t>
      </w:r>
    </w:p>
    <w:p>
      <w:pPr>
        <w:ind w:firstLineChars="200"/>
        <w:spacing w:line="360" w:lineRule="auto"/>
      </w:pPr>
      <w:r>
        <w:rPr/>
        <w:t xml:space="preserve">（2）张**，机动车驾驶证号码：3412271996****801X，准驾车型A2，初次领证日期：2016年3月31日，有效期：六年，有效期始于2022年03月31日，止于2028年3月31日，状态正常。系皖SG****号重型半挂牵引车牵引苏A****超号重型低平板半挂车（以下称涉事货车）驾驶人，受武**雇佣。无吸毒史，近三年在我省内无交通违法记录。</w:t>
      </w:r>
    </w:p>
    <w:p>
      <w:pPr>
        <w:spacing w:line="360" w:lineRule="auto"/>
      </w:pPr>
      <w:r>
        <w:rPr>
          <w:b/>
          <w:sz w:val="24"/>
        </w:rPr>
        <w:t xml:space="preserve">（三）与事故发生有关联的单位概况</w:t>
      </w:r>
    </w:p>
    <w:p>
      <w:pPr>
        <w:ind w:firstLineChars="200"/>
        <w:spacing w:line="360" w:lineRule="auto"/>
      </w:pPr>
      <w:r>
        <w:rPr/>
        <w:t xml:space="preserve">1．浙江省天*轴承集团有限公司，注册地址：浙江省德清县****，法定代表人：马**，成立日期：2006年5月30日,营业期限：2006年5月30日至无固定期限。经营范围：轴承制造、轴承销售、金属材料制造、金属材料销售、通用设备制造等。</w:t>
      </w:r>
    </w:p>
    <w:p>
      <w:pPr>
        <w:ind w:firstLineChars="200"/>
        <w:spacing w:line="360" w:lineRule="auto"/>
      </w:pPr>
      <w:r>
        <w:rPr/>
        <w:t xml:space="preserve">成都市天*精密机械有限公司，注册地址：成都市青白江区****。法定代表人：沈**，成立日期：2016年11月24日,营业期限：2016年11月24日至无固定期限。经营范围：制造、销售、维修，机械设备及配件、轴承及轴承配件、金属材料等。</w:t>
      </w:r>
    </w:p>
    <w:p>
      <w:pPr>
        <w:ind w:firstLineChars="200"/>
        <w:spacing w:line="360" w:lineRule="auto"/>
      </w:pPr>
      <w:r>
        <w:rPr/>
        <w:t xml:space="preserve">浙江省天*轴承集团有限公司是成都市天*精密机械有限公司的母公司。本起事故中涉事货车所载的变桨轴承、三排柱、偏航齿圈三件不可解体大件货物是成都市天*精密机械有限公司的产品，生产线设在母公司浙江省天*轴承集团有限公司厂内，受母公司管理。货物在母公司厂内生产、装货上车。浙江省天*轴承集团有限公司为本起事故货运源头单位。</w:t>
      </w:r>
    </w:p>
    <w:p>
      <w:pPr>
        <w:ind w:firstLineChars="200"/>
        <w:spacing w:line="360" w:lineRule="auto"/>
      </w:pPr>
      <w:r>
        <w:rPr/>
        <w:t xml:space="preserve">2．四川省耀*物流有限公司，注册地址：成都市新都区****，法定代表人：夏**，成立日期：2016年10月20日,营业期限：2016年10月20日至无固定期限。经营范围：道路货物运输、城市配送运输服务、国内货物运输代理、装卸搬运、普通货物仓储服务、信息咨询服务等。《道路运输经营许可证》经营范围：道路普通货物运输，货物专用运输（罐式容器），大型物件运输。该公司与成都市天*精密机械有限公司签订了公路运输合同，承包了成都市天*精密机械有限公司的部分运输业务（含本起事故中涉及的三件货物），但该公司之后与武**达成协议，将运输该三件货物的业务转包给武**。</w:t>
      </w:r>
    </w:p>
    <w:p>
      <w:pPr>
        <w:ind w:firstLineChars="200"/>
        <w:spacing w:line="360" w:lineRule="auto"/>
      </w:pPr>
      <w:r>
        <w:rPr/>
        <w:t xml:space="preserve">3．无锡市乐*物流有限公司，注册地址：无锡市惠山区****，法定代表人：张**，成立日期：2015年11月19日,营业期限：2015年11月19日至无固定期限。经营范围：道路普通货物运输，大型物件运输，集装箱运输，仓储，停车等。道路运营许可证范围：道路普通货物运输、大型物件运输。本次事故中涉事货车所持有的许可证号码：330501240515808846***（三类大件）的《超限运输车辆通行证》是该公司用企业资质并担当承运单位（实际未参与）办理的。</w:t>
      </w:r>
    </w:p>
    <w:p>
      <w:pPr>
        <w:spacing w:line="360" w:lineRule="auto"/>
      </w:pPr>
      <w:r>
        <w:rPr>
          <w:b/>
          <w:sz w:val="24"/>
        </w:rPr>
        <w:t xml:space="preserve">（一）事故发生经过</w:t>
      </w:r>
    </w:p>
    <w:p>
      <w:pPr>
        <w:ind w:firstLineChars="200"/>
        <w:spacing w:line="360" w:lineRule="auto"/>
      </w:pPr>
      <w:r>
        <w:rPr/>
        <w:t xml:space="preserve">2024年5月30日16时20分左右，武**驾驶涉事货车（张**同行，两人轮流驾驶），从浙江省天*轴承集团有限公司厂区内装载不可解体大件物品变桨轴承、三排柱、偏航齿圈三件货物（包装方式为三排柱放在变桨轴承圈内、偏航齿圈单独包装，两件包裹一前一后放置在后挂车上，货物后方张贴“大件运输注意避让”警示标志，其中最大宽度的变桨轴承在事故现场经测量，车货总宽为6．03米）起运、前往福建省福清市，在无护送车辆情况下于16时40分左右，行驶至浙江省湖州市钟管高速入口处与曹*汇合，由曹*驾驶一部护送车、并代为办理了高速入口查验手续后，涉事货车和护送车进入高速公路。进高速公路行驶约十公里后曹*驾驶护送车脱离涉事货车、自行往湖州市长兴县方向行驶出高速，不再护送。涉事货车单独沿溧宁高速、京台高速往福州方向行驶。</w:t>
      </w:r>
    </w:p>
    <w:p>
      <w:pPr>
        <w:ind w:firstLineChars="200"/>
        <w:spacing w:line="360" w:lineRule="auto"/>
      </w:pPr>
      <w:r>
        <w:rPr/>
        <w:t xml:space="preserve">5月30日9时45分左右，郭**驾驶豫V***AM号小型轿车从河南省新蔡县出发，一路沿河南省淮滨县、固始县、安徽省金寨县，17时56分从安徽省六安市金寨收费站进入高速，沿沪蓉高速、济广高速、杭长高速、上万高速、上武高速、京台高速往福州方向行驶。</w:t>
      </w:r>
    </w:p>
    <w:p>
      <w:pPr>
        <w:ind w:firstLineChars="200"/>
        <w:spacing w:line="360" w:lineRule="auto"/>
      </w:pPr>
      <w:r>
        <w:rPr/>
        <w:t xml:space="preserve">5月31日3时35分，京LP****号轻型厢式货车途经京台高速公路上行（A道）天龙山隧道内（单向双车道）1870km+500m路段，车辆右侧下部挤压检修道边沿，车辆不能移动，驾驶员报警求助。福州高速公路交警支队和福州高速公司道路勤务中心人员到场处置。辖区交通警察在故障货车后方摆放警车示警，道路勤务中心人员在故障货车后方隧道内中实线右侧布置了300米左右长的反光锥筒设立安全防护区域，于4时19分完成，右侧车道封闭，左侧车道正常通行。</w:t>
      </w:r>
    </w:p>
    <w:p>
      <w:pPr>
        <w:ind w:firstLineChars="200"/>
        <w:spacing w:line="360" w:lineRule="auto"/>
      </w:pPr>
      <w:r>
        <w:rPr/>
        <w:t xml:space="preserve">5月31日4时22分，张**驾驶涉事货车驶入京台高速公路上行（A道）天龙山隧道，发现隧道前方布控情况后逐渐减慢车速，因不确定能否通过左侧车道，于4时23分23秒，在右道封闭布控的安全防护区域起点1870km+200m位置停车观察，4时23分43秒，被郭**驾驶的豫V***AM号小型轿车追尾碰撞。郭**、后排2名乘客在事故中当场死亡，副驾驶乘客在事故中受伤。</w:t>
      </w:r>
    </w:p>
    <w:p>
      <w:pPr>
        <w:spacing w:line="360" w:lineRule="auto"/>
      </w:pPr>
      <w:r>
        <w:rPr>
          <w:b/>
          <w:sz w:val="24"/>
        </w:rPr>
        <w:t xml:space="preserve">（二）事故救援情况</w:t>
      </w:r>
    </w:p>
    <w:p>
      <w:pPr>
        <w:ind w:firstLineChars="200"/>
        <w:spacing w:line="360" w:lineRule="auto"/>
      </w:pPr>
      <w:r>
        <w:rPr/>
        <w:t xml:space="preserve">5时02分，闽侯县消防救援大队人员到达现场，开展应急救援。5时03分，闽侯县医疗急救中心人员到达现场，对车内人员进行施救。福州高速交警增援民警、高速公路勤务中心增援组、交通行政执法员、高速养护人员、抢修人员等先后到场参与救援处置，处置工作有序开展。经消防救援及交警部门全力救助，车内人员被移出车外后，5时08分、5时10分、5时31分，120急救医生先后确认其中的3名伤者已当场死亡。5时50分，殡葬车辆到场将三名死难者遗体运往福州市第八医院太平间存放。</w:t>
      </w:r>
    </w:p>
    <w:p>
      <w:pPr>
        <w:ind w:firstLineChars="200"/>
        <w:spacing w:line="360" w:lineRule="auto"/>
      </w:pPr>
      <w:r>
        <w:rPr/>
        <w:t xml:space="preserve">事故发生后，福州高速交警六大队成立善后处理专班，及时跟踪伤员救治情况，同时积极协调先期赔偿事宜。事故各项善后工作措施得当，平稳有序。</w:t>
      </w:r>
    </w:p>
    <w:p>
      <w:pPr>
        <w:ind w:firstLineChars="200"/>
        <w:spacing w:line="360" w:lineRule="auto"/>
      </w:pPr>
      <w:r>
        <w:rPr/>
        <w:t xml:space="preserve">本起事故共造成3人死亡、1人受伤，小车和货车不同程度受损。</w:t>
      </w:r>
    </w:p>
    <w:p>
      <w:pPr>
        <w:ind w:firstLineChars="200"/>
        <w:spacing w:line="360" w:lineRule="auto"/>
      </w:pPr>
      <w:r>
        <w:rPr/>
        <w:t xml:space="preserve">直接经济损失约450万元。</w:t>
      </w:r>
    </w:p>
    <w:p>
      <w:pPr>
        <w:spacing w:line="360" w:lineRule="auto"/>
      </w:pPr>
      <w:r>
        <w:rPr>
          <w:b/>
          <w:sz w:val="24"/>
        </w:rPr>
        <w:t xml:space="preserve">（一）事故直接原因</w:t>
      </w:r>
    </w:p>
    <w:p>
      <w:pPr>
        <w:ind w:firstLineChars="200"/>
        <w:spacing w:line="360" w:lineRule="auto"/>
      </w:pPr>
      <w:r>
        <w:rPr/>
        <w:t xml:space="preserve">1．豫V***AM号小型轿车驾驶员郭**过分依赖车辆自适应巡航控制系统，对路面通行情况疏于观察。其未按道路交通安全法律法规进行安全驾驶的交通违法行为对事故发生起作用，是导致事故发生的一个原因。</w:t>
      </w:r>
    </w:p>
    <w:p>
      <w:pPr>
        <w:ind w:firstLineChars="200"/>
        <w:spacing w:line="360" w:lineRule="auto"/>
      </w:pPr>
      <w:r>
        <w:rPr/>
        <w:t xml:space="preserve">2．张**驾驶皖SG****号重型半挂牵引车牵引的悬挂伪造的苏A****超号临时号牌、车身后部反光标识不符合机动车运行安全技术标准的重型低平板半挂车，载运宽度达6．03米不可解体物品未经县级以上人民政府交通主管部门批准、未按照公安机关交通管理部门指定的时间、路线、速度行驶，遇前方高速公路清障施救仅留左侧车道通行时停车观察。其中车身后部反光标识不符合机动车运行安全技术标准的重型低平板半挂车，载运宽度达6．03米不可解体物品未经县级以上人民政府交通主管部门批准、未按照公安机关交通管理部门指定的时间、路线、速度行驶，遇前方高速公路清障施救仅留左侧车道通行时停车观察的交通安全违法行为对事故发生起作用，是导致事故发生的又一个原因。</w:t>
      </w:r>
    </w:p>
    <w:p>
      <w:pPr>
        <w:spacing w:line="360" w:lineRule="auto"/>
      </w:pPr>
      <w:r>
        <w:rPr>
          <w:b/>
          <w:sz w:val="24"/>
        </w:rPr>
        <w:t xml:space="preserve">（二）事故间接原因</w:t>
      </w:r>
    </w:p>
    <w:p>
      <w:pPr>
        <w:ind w:firstLineChars="200"/>
        <w:spacing w:line="360" w:lineRule="auto"/>
      </w:pPr>
      <w:r>
        <w:rPr/>
        <w:t xml:space="preserve">1．皖SG****半挂牵引车和悬挂苏A****超号（临时号牌）重型低平板半挂车的实际车主武**</w:t>
      </w:r>
    </w:p>
    <w:p>
      <w:pPr>
        <w:ind w:firstLineChars="200"/>
        <w:spacing w:line="360" w:lineRule="auto"/>
      </w:pPr>
      <w:r>
        <w:rPr/>
        <w:t xml:space="preserve">违反国家关于超限运输的管理规定，为获取经济利益最大化，在办理超限运输行政许可过程中弄虚作假。在明知所承运的货物需办理全程三类大件超限运输车辆通行证、运输时需要有护送车护送的情况下，先以虚假的货物尺寸申请办理了二类大件超限运输车辆通行证以节省护送费用，再以货源地浙江湖州市内短途三类大件超限运输车辆通行证和护送车，骗取进入高速公路行驶，以及与他人篡改后挂车临时号牌有效期等方式逃避监管。在明知京台高速福州路段只有两车道的情况下，与张**一起驾驶载有实际宽度6．03米的货物在没有护送车护送的情况下冒险运输，危及行车安全，尤其在遇隧道突发情况而单车道通行时、严重影响高速公路隧道通行。同时做为车辆实际所有人，没有对所雇佣的驾驶员张**进行超限运输安全教育培训，在运输前私自拆卸后挂车第五轴轮胎导致后挂车制动系安全技术状况不符合要求，以及未按技术要求安装后挂车车身后部反光标识。</w:t>
      </w:r>
    </w:p>
    <w:p>
      <w:pPr>
        <w:ind w:firstLineChars="200"/>
        <w:spacing w:line="360" w:lineRule="auto"/>
      </w:pPr>
      <w:r>
        <w:rPr/>
        <w:t xml:space="preserve">2．安徽省蒙城鸿*汽车队。未落实防止违法超限运输主体责任，未加强对公司车辆皖SG****的车辆装载及运行全过程监控。公司采用挂靠经营模式，对挂靠车辆以负责办理年检、保险等项目为主，而怠于管理监督职责。仅采用线上方式让车辆驾驶员自行开展安全教育培训、车辆隐患排查自查自报等，而未实际落实安全教育考核、隐患情况核查等闭环管理。未对公司车辆驾驶员武**、张**开展系统有效尤其是具有高危险性的大件运输的岗前培训和安全教育，未对公司车辆皖SG****的定位系统进行实时监控，发现车辆动态监控掉线问题后未采取有效方式整改，企业主体责任落实不到位。对公司车辆从事超限运输只提供企业资质办证，未具体进行安全管理和专项安全教育，使公司车辆皖SG****从事超限运输长期处在失管失控状态。</w:t>
      </w:r>
    </w:p>
    <w:p>
      <w:pPr>
        <w:ind w:firstLineChars="200"/>
        <w:spacing w:line="360" w:lineRule="auto"/>
      </w:pPr>
      <w:r>
        <w:rPr/>
        <w:t xml:space="preserve">3．四川省耀*物流有限公司。未落实对承包单位的安全生产工作统一协调、管理，定期进行安全检查职责。与成都市天*精密机械有限公司签订公路运输合同后，采用外包方式将承接的运输业务转包他人。在明知大件运输费用高、安全要求也高的情况下，未审核承包人武**的皖SG****号货车是否有大件超限运输资质；未对武**承包公司大件运输业务所办理的超限运输车辆通行证的货物尺寸、运输线路、护送方案等内容进行审验核对、以及定期进行安全检查。</w:t>
      </w:r>
    </w:p>
    <w:p>
      <w:pPr>
        <w:ind w:firstLineChars="200"/>
        <w:spacing w:line="360" w:lineRule="auto"/>
      </w:pPr>
      <w:r>
        <w:rPr/>
        <w:t xml:space="preserve">4．浙江省天*轴承集团有限公司。未落实货运源头单位应当加强对货运车辆驾驶人的教育和管理，督促其合法运输职责。作为本起事故的大件货物运输源头单位，公司只是在厂区门口张贴厂内管理制度，以车辆驾驶员签字确认方式进行安全告知。未对大件运输车辆驾驶员进行大件运输注意事项教育，未对涉事货车所办理的超限运输车辆通行证是否与所装载本厂货物的尺寸、运输线路、护送方案等情况进行核验，未督促涉事货车合法运输。</w:t>
      </w:r>
    </w:p>
    <w:p>
      <w:pPr>
        <w:ind w:firstLineChars="200"/>
        <w:spacing w:line="360" w:lineRule="auto"/>
      </w:pPr>
      <w:r>
        <w:rPr/>
        <w:t xml:space="preserve">5．浙江省湖州市钟管收费站。现场收费员对涉事货车的车货重量、《超限运输车辆通行证》和护送车辆进行了核验，但对涉事货车的实际车货外廓尺寸只进行目测。涉事货车发生事故后，公安交通管理部门现场勘验获取车货总宽为6．03米，而钟管收费站在入口查验时超限运输车辆通行证显示的车货总宽数据仅为5．5米，存在一定误差。</w:t>
      </w:r>
    </w:p>
    <w:p>
      <w:pPr>
        <w:ind w:firstLineChars="200"/>
        <w:spacing w:line="360" w:lineRule="auto"/>
      </w:pPr>
      <w:r>
        <w:rPr/>
        <w:t xml:space="preserve">6．浙江省德清县交通运输局。涉事货车从浙江省天*轴承集团有限公司厂区起运时车货总宽达6．03米而没有护送车护送，德清县交通运输局未按照“谁审批、谁负责”原则对涉事货车起运时的合法运输情况进行有效监督管理。</w:t>
      </w:r>
    </w:p>
    <w:p>
      <w:pPr>
        <w:spacing w:line="360" w:lineRule="auto"/>
      </w:pPr>
      <w:r>
        <w:rPr>
          <w:b/>
          <w:sz w:val="24"/>
        </w:rPr>
        <w:t xml:space="preserve">7.福建省相关监管部门。</w:t>
      </w:r>
    </w:p>
    <w:p>
      <w:pPr>
        <w:ind w:firstLineChars="200"/>
        <w:spacing w:line="360" w:lineRule="auto"/>
      </w:pPr>
      <w:r>
        <w:rPr/>
        <w:t xml:space="preserve">涉事货车于5月30日23时34分沿京台高速从闽浙省界入口进入福建省地界。本起事故发生前，途经京台高速南平市浦城县、建阳区、建瓯市和宁德市古田县、福州市闽侯县路段。南平、古田、福州三地市的高速交警支队、高速综合执法支队在5月30日、5月31日两天根据勤务安排落实了路面查控工作，但做为监管部门，未能及时发现并制止隐患车辆通行辖区高速公路。</w:t>
      </w:r>
    </w:p>
    <w:p>
      <w:pPr>
        <w:spacing w:line="360" w:lineRule="auto"/>
      </w:pPr>
      <w:r>
        <w:rPr>
          <w:b/>
          <w:sz w:val="24"/>
        </w:rPr>
        <w:t xml:space="preserve">（三）事故性质</w:t>
      </w:r>
    </w:p>
    <w:p>
      <w:pPr>
        <w:ind w:firstLineChars="200"/>
        <w:spacing w:line="360" w:lineRule="auto"/>
      </w:pPr>
      <w:r>
        <w:rPr/>
        <w:t xml:space="preserve">经调查认定，京台高速福州闽侯“5·31”较大道路交通事故是一起因货车违法超限运输、小汽车驾驶员未按道路交通安全操作规范驾驶而导致的较大道路交通生产安全责任事故。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郭**，对事故负直接责任。鉴于已在本次事故中死亡，建议不予追究责任。</w:t>
      </w:r>
    </w:p>
    <w:p>
      <w:pPr>
        <w:spacing w:line="360" w:lineRule="auto"/>
      </w:pPr>
      <w:r>
        <w:rPr>
          <w:b/>
          <w:sz w:val="24"/>
        </w:rPr>
        <w:t xml:space="preserve">（二）已被司法机关采取强制措施人员</w:t>
      </w:r>
    </w:p>
    <w:p>
      <w:pPr>
        <w:ind w:firstLineChars="200"/>
        <w:spacing w:line="360" w:lineRule="auto"/>
      </w:pPr>
      <w:r>
        <w:rPr/>
        <w:t xml:space="preserve">张**，男，皖SG****号重型半挂牵引车驾驶人，涉嫌交通肇事罪，已由司法机关刑事立案调查并采取取保候审强制措施，目前已移送检察机关审查起诉。</w:t>
      </w:r>
    </w:p>
    <w:p>
      <w:pPr>
        <w:spacing w:line="360" w:lineRule="auto"/>
      </w:pPr>
      <w:r>
        <w:rPr>
          <w:b/>
          <w:sz w:val="24"/>
        </w:rPr>
        <w:t xml:space="preserve">（三）建议移送司法机关追究刑事责任人员</w:t>
      </w:r>
    </w:p>
    <w:p>
      <w:pPr>
        <w:ind w:firstLineChars="200"/>
        <w:spacing w:line="360" w:lineRule="auto"/>
      </w:pPr>
      <w:r>
        <w:rPr/>
        <w:t xml:space="preserve">武**，男，皖SG****号重型半挂牵引车和悬挂苏A****超号临时号牌重型低平板半挂车的实际车主，在超限运输过程中，违反安全生产管理规定，造成发生交通事故致3人死亡，涉嫌犯罪，建议移交公安机关进一步调查处理。</w:t>
      </w:r>
    </w:p>
    <w:p>
      <w:pPr>
        <w:spacing w:line="360" w:lineRule="auto"/>
      </w:pPr>
      <w:r>
        <w:rPr>
          <w:b/>
          <w:sz w:val="24"/>
        </w:rPr>
        <w:t xml:space="preserve">（四）建议移送司法机关处理的人员</w:t>
      </w:r>
    </w:p>
    <w:p>
      <w:pPr>
        <w:ind w:firstLineChars="200"/>
        <w:spacing w:line="360" w:lineRule="auto"/>
      </w:pPr>
      <w:r>
        <w:rPr/>
        <w:t xml:space="preserve">1．刘*，男，在为涉事货车实际车主武**有偿代办超限运输车辆通行证过程中，篡改公安机关车辆管理所核发的重型低平板半挂车临时号牌有效期限，建议移交公安机关进一步调查处理。</w:t>
      </w:r>
    </w:p>
    <w:p>
      <w:pPr>
        <w:ind w:firstLineChars="200"/>
        <w:spacing w:line="360" w:lineRule="auto"/>
      </w:pPr>
      <w:r>
        <w:rPr/>
        <w:t xml:space="preserve">2．曹*，男，利用自己有护送车辆的从业便利，为涉事货车实际车主武**代办三类大件超限运输车辆通行证和提供货车进高速入口时的护送车护送有偿服务。违反国家关于超限运输的管理规定，明知三类大件物品运输对全程护送的安全要求，而以提供虚假护送手段使涉事货车进入高速公路后无护送车辆护送，非法获取经济利益，建议移交公安机关进一步调查处理。</w:t>
      </w:r>
    </w:p>
    <w:p>
      <w:pPr>
        <w:spacing w:line="360" w:lineRule="auto"/>
      </w:pPr>
      <w:r>
        <w:rPr>
          <w:b/>
          <w:sz w:val="24"/>
        </w:rPr>
        <w:t xml:space="preserve">（五）对事故有关责任单位的处理建议</w:t>
      </w:r>
    </w:p>
    <w:p>
      <w:pPr>
        <w:ind w:firstLineChars="200"/>
        <w:spacing w:line="360" w:lineRule="auto"/>
      </w:pPr>
      <w:r>
        <w:rPr/>
        <w:t xml:space="preserve">1．安徽省蒙城县鸿*汽车队，未落实防止违法超限运输主体责任，未加强对公司车辆皖SG****号货车在超限运输时的车辆装载及运行全过程监控。未有效开展超限运输安全生产教育培训，未采取措施对本公司存在的超限运输安全隐患进行排查治理，对本起事故发生负有责任。建议由相关部门依法对其进行行政处罚。</w:t>
      </w:r>
    </w:p>
    <w:p>
      <w:pPr>
        <w:ind w:firstLineChars="200"/>
        <w:spacing w:line="360" w:lineRule="auto"/>
      </w:pPr>
      <w:r>
        <w:rPr/>
        <w:t xml:space="preserve">2．四川省耀*物流有限公司，未落实对承包单位的安全生产工作统一协调、管理，定期进行安全检查职责。与武**达成转包运输协议后，未审核武**的皖SG****号货车是否有大件超限运输资质；未对武**承接公司大件运输业务所办理的超限运输车辆通行证的货物尺寸、运输线路、护送方案等进行审验核对，对本起事故发生负有责任。建议由相关部门依法对其进行行政处罚。</w:t>
      </w:r>
    </w:p>
    <w:p>
      <w:pPr>
        <w:ind w:firstLineChars="200"/>
        <w:spacing w:line="360" w:lineRule="auto"/>
      </w:pPr>
      <w:r>
        <w:rPr/>
        <w:t xml:space="preserve">3．浙江省天*轴承集团有限公司，未落实货运源头单位应当加强对货运车辆驾驶人的教育和管理，督促其合法运输职责。未对涉事货车所办理的超限运输车辆通行证是否与车辆装载本厂货物的货物尺寸、运输线路、护送方案等情况进行核验，未督促驾驶员武**按规定落实大件运输要求，对本起事故发生负有责任。建议由相关部门依法对其进行行政处罚。</w:t>
      </w:r>
    </w:p>
    <w:p>
      <w:pPr>
        <w:ind w:firstLineChars="200"/>
        <w:spacing w:line="360" w:lineRule="auto"/>
      </w:pPr>
      <w:r>
        <w:rPr/>
        <w:t xml:space="preserve">4．无锡市乐*物流有限公司。因企业内部管理不善，导致企业大件运输资质被用以办理他人的超限运输车辆通行证。建议由相关部门依法对其进行行政处罚。</w:t>
      </w:r>
    </w:p>
    <w:p>
      <w:pPr>
        <w:ind w:firstLineChars="200"/>
        <w:spacing w:line="360" w:lineRule="auto"/>
      </w:pPr>
      <w:r>
        <w:rPr/>
        <w:t xml:space="preserve">5．浙江省湖州市钟管收费站。未严格落实执行《浙江省交通厅关于进一步加强大件运输管理服务工作的通知》（浙交﹝2022﹞57号）要求，现有的车货外廓尺寸设备检测能力有待提升，应根据《浙江省交通运输厅关于进一步加强大件运输管理服务工作的通知》(浙交〔2022〕57号)第十四款规定，加快检测设施提升建设，尽早实现车货外廓尺寸自动化检测。</w:t>
      </w:r>
    </w:p>
    <w:p>
      <w:pPr>
        <w:ind w:firstLineChars="200"/>
        <w:spacing w:line="360" w:lineRule="auto"/>
      </w:pPr>
      <w:r>
        <w:rPr/>
        <w:t xml:space="preserve">6．浙江省德清县交通运输局。对三类大件超限运输车辆行驶公路监督管理不够到位。建议向其主管部门做深刻检讨并提出整改措施。</w:t>
      </w:r>
    </w:p>
    <w:p>
      <w:pPr>
        <w:ind w:firstLineChars="200"/>
        <w:spacing w:line="360" w:lineRule="auto"/>
      </w:pPr>
      <w:r>
        <w:rPr/>
        <w:t xml:space="preserve">7.南平、宁德、福州高速公路交警支队，南平、宁德、福州高速执法支队。未能及时发现并制止隐患车辆通行辖区高速公路，建议分别向其主管部门做深刻检讨并提出整改措施。</w:t>
      </w:r>
    </w:p>
    <w:p>
      <w:pPr>
        <w:spacing w:line="360" w:lineRule="auto"/>
      </w:pPr>
      <w:r>
        <w:rPr>
          <w:b/>
          <w:sz w:val="24"/>
        </w:rPr>
        <w:t xml:space="preserve">（一）加强大件运输跨省联动、全过程管理</w:t>
      </w:r>
    </w:p>
    <w:p>
      <w:pPr>
        <w:ind w:firstLineChars="200"/>
        <w:spacing w:line="360" w:lineRule="auto"/>
      </w:pPr>
      <w:r>
        <w:rPr/>
        <w:t xml:space="preserve">大件运输跨省现象较为普遍，超限运输审批环节横向涉及交通运输部门和公安机关交通管理部门，纵向涉及省、市、县三级，审批时间跨度较大，车辆闲置成本虚高。为减少审批环节提高审批效率，建议生产相对集中区域的交通运输管理部门针对本地产品运达地与沿途公路管理部门确定车道宽度占比较大的高速公路作为固定线路录入审批系统，由公安交通管理部门指定流量较小对交通安全和秩序影响不大的时段通行，审批过程中不需要再行征求沿途相关部门意见可直接审批出证；在途运输车辆要告知即将进入的省份第一个公安交通管理部门和交通综合执法部门，以便有关部门依据职责提供路面巡逻巡查服务。大件生产与大件物品需求集中区域可组织编队运输，降低运输环节的护送成本，提高安全效益。同时，要规范统一护送车辆车身颜色、警示灯具样式、反光标识、警示标语，确保过往车辆及时发现大件超限运输车辆采取有效避让措施确保安全。</w:t>
      </w:r>
    </w:p>
    <w:p>
      <w:pPr>
        <w:spacing w:line="360" w:lineRule="auto"/>
      </w:pPr>
      <w:r>
        <w:rPr>
          <w:b/>
          <w:sz w:val="24"/>
        </w:rPr>
        <w:t xml:space="preserve">（二）切实加强道路运输企业安全监管</w:t>
      </w:r>
    </w:p>
    <w:p>
      <w:pPr>
        <w:ind w:firstLineChars="200"/>
        <w:spacing w:line="360" w:lineRule="auto"/>
      </w:pPr>
      <w:r>
        <w:rPr/>
        <w:t xml:space="preserve">各级交通运输、公安交警部门要全面整顿和规范道路运输企业、以及大件货运企业安全生产行为，严格落实监管措施，加强路面巡查，强化路面执法，及时发现和查处非法超限运输行为，高速公路收费站应当加强进出收费站车辆管控，对未持有合法合规证件、未采取规范护送或警示措施、未经公安交通管理部门指定时间和路线行驶的不得予以放行并分别移交交通综合执法部门、公安交管部门。探索对超限运输车辆建立自动化识别、报警、跟踪查处系统，尽早尽快发现非法超限运输车辆，及时予以制止、消除安全隐患。加大对个别“挂靠而不管控”的运输企业，“转包就转了安全责任”的物流企业，“接单就不再过问安全”的源头企业的安全监管和行政处罚力度，有效打击涉及非法超限运输行为，倒逼从业人员自觉遵守法律法规规定规范运输。同时要不断加强道路运输领域安全生产法律法规的宣传教育，让安全运输的观念在货物运输的各个环节中为各从业者所深知，让广大从业人员牢固树立安全运输理念，共同促进大件货运安全措施的落实。</w:t>
      </w:r>
    </w:p>
    <w:p>
      <w:pPr>
        <w:spacing w:line="360" w:lineRule="auto"/>
      </w:pPr>
      <w:r>
        <w:rPr>
          <w:b/>
          <w:sz w:val="24"/>
        </w:rPr>
        <w:t xml:space="preserve">（三）进一步落实企业安全生产主体责任</w:t>
      </w:r>
    </w:p>
    <w:p>
      <w:pPr>
        <w:ind w:firstLineChars="200"/>
        <w:spacing w:line="360" w:lineRule="auto"/>
      </w:pPr>
      <w:r>
        <w:rPr/>
        <w:t xml:space="preserve">各大件物品源头生产企业要组织对承运单位资质和实际承运能力审查，避免简单签订运输合同层层转包，导致投入的安全成本被转化为灰色效益。物流运输企业要深刻吸取事故教训，认真落实企业安全生产主体责任，加强对驾驶员和车辆的管理，全面开展风险辨识，排查和治理隐患，要健全完善办证、核验、检查、教育等一系列管控制度，充分发挥动态监控平台的作用，指派专人跟踪处理报警信息，及时发现和提醒车辆驾驶员不安全的驾驶行为，切实提高安全管理水平。在追求企业经济效益的同时，充分认识到安全生产不仅是企业社会责任的体现，更是提高企业经济效益的关键因素。通过加强安全生产管理，不仅能够有效控制潜在的风险和损失，还能提升企业的市场竞争力，实现更好的可持续发展。</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