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二连浩特市国豪酒店项目“7·13”高处坠落一般生产安全事故调查报告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原文链接：https://www.safetybd.cn/csd-view/reportDetail?reportId=8171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中国内蒙古自治区锡林郭勒盟二连浩特市国豪酒店项目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二连浩特市连兴建设有限责任公司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中国,内蒙古自治区,锡林郭勒盟,二连浩特市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16:30:00</w:t>
            </w:r>
          </w:p>
        </w:tc>
      </w:tr>
    </w:tbl>
    <w:p/>
    <w:p>
      <w:pPr>
        <w:pStyle w:val="Heading1"/>
        <w:spacing w:line="360" w:lineRule="auto"/>
      </w:pPr>
      <w:r>
        <w:rPr/>
        <w:t xml:space="preserve">二、事故概况</w:t>
      </w:r>
    </w:p>
    <w:p>
      <w:pPr>
        <w:ind w:firstLineChars="200"/>
        <w:spacing w:line="360" w:lineRule="auto"/>
      </w:pPr>
      <w:r>
        <w:rPr/>
        <w:t xml:space="preserve">2023年7月13日16时30分许，二连浩特市国豪酒店项目楼顶安装树脂瓦过程中发生一起高处坠落事故，死亡1人，直接经济损失15万元人民币。</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项目基本情况。二连浩特市国豪酒店项目于2021年6月立项（项目代码：2106-152501-04-01-460094），建筑面积建筑面积8628.3m²，投资额约3000万元。2022年1月21日建设单位办理了建筑工程规划许可（证号：152501202200003），2022年3月28日办理建筑工程施工许可证（证号：152501202203280101）并开工建设。计划工期2022年4月1日至2022年12月31日。工程承包范围包括施工蓝图给定的关于基础、主体、屋面、装饰装修、水暖电气安装及节能工程全部施工内容。</w:t>
      </w:r>
    </w:p>
    <w:p>
      <w:pPr>
        <w:ind w:firstLineChars="200"/>
        <w:spacing w:line="360" w:lineRule="auto"/>
      </w:pPr>
      <w:r>
        <w:rPr/>
        <w:t xml:space="preserve">2、建设单位基本情况。二连浩特市国豪酒店（以下简称国豪酒店）成立于2021年05月07日，法定代表人马尚原，个人独资公司。统一社会信用代码91152501MA7YNN578H。注册地址为内蒙古锡林郭勒盟二连浩特市锡林区伊林大道西、肯特街南锦江小区院内。业务范围为餐饮服务、食品经营、住宿服务、酒店管理、会议及展览服务、互联网销售（除销售需要许可的商品）、票务代理服务。</w:t>
      </w:r>
    </w:p>
    <w:p>
      <w:pPr>
        <w:ind w:firstLineChars="200"/>
        <w:spacing w:line="360" w:lineRule="auto"/>
      </w:pPr>
      <w:r>
        <w:rPr/>
        <w:t xml:space="preserve">由于马尚原长期居住蒙古国，于2021年9月1日与沈月明签订委托书，委托沈月明为国豪酒店项目负责人，负责项目前期可行性调研、项目报建、项目规划设计，施工图设计及项目具体施工的全部事宜。</w:t>
      </w:r>
    </w:p>
    <w:p>
      <w:pPr>
        <w:ind w:firstLineChars="200"/>
        <w:spacing w:line="360" w:lineRule="auto"/>
      </w:pPr>
      <w:r>
        <w:rPr/>
        <w:t xml:space="preserve">3、施工单位基本情况。二连浩特市连兴建设有限责任公司成立于2011年5月18日，注册资本人民币2000万元，属于自然人独资，统一社会信用代码911525015732978331，法定代表人沈日明，办公地点在二连浩特市富皇国际汽贸物流园区C1-17、18号。《建筑业企业资质证书》等级为建筑工程施工总承包三级，证书编号为D315115366，有效期至2026年5月19日；《安全生产许可证》有效期至2026年5月19日。</w:t>
      </w:r>
    </w:p>
    <w:p>
      <w:pPr>
        <w:spacing w:line="360" w:lineRule="auto"/>
      </w:pPr>
      <w:r>
        <w:rPr>
          <w:b/>
          <w:sz w:val="24"/>
        </w:rPr>
        <w:t xml:space="preserve">（一）事故发生经过</w:t>
      </w:r>
    </w:p>
    <w:p>
      <w:pPr>
        <w:ind w:firstLineChars="200"/>
        <w:spacing w:line="360" w:lineRule="auto"/>
      </w:pPr>
      <w:r>
        <w:rPr/>
        <w:t xml:space="preserve">2023年6月30日开始，海山利用4—5天时间完成钢架安装工作，7月6日—8日，海山利用3天时间完成六层楼中间部位的东、西、南三侧的屋脊，造型上的树脂瓦安装工作，因树脂瓦短缺原因暂时停工。7月12日海山雇佣金山、巴根那在六楼顶安装了一天的树脂瓦。7月13日上午因下雨未开工。</w:t>
      </w:r>
    </w:p>
    <w:p>
      <w:pPr>
        <w:ind w:firstLineChars="200"/>
        <w:spacing w:line="360" w:lineRule="auto"/>
      </w:pPr>
      <w:r>
        <w:rPr/>
        <w:t xml:space="preserve">2023年7月13日15时许，海山联系金山、巴根那准备前往国豪酒店楼顶进行安装树脂瓦，由于巴根那中午饮酒不能工作，期间海山和金山二人在楼顶安装树脂瓦，由于人手不够，15时许海山让金山再联系一个人，来协助安装，于是金山打电话联系巴塔来工地一起干活。15时40分许，帕额仁莱·图布辛巴图在六层楼顶北侧边缘，协助海山装钉树脂瓦，海山发现楼顶西北角处的树脂瓦多出来一部分，想用角磨机切割掉多余部分，于是让帕额仁莱·图布辛巴图向金山要角磨机，金山把角磨机递给巴塔后，帕额仁莱·图布辛巴图自己就过去切割多余的树脂瓦，就在帕额仁莱·图布辛巴图切割树脂瓦过程中（海山背对着帕额仁莱·图布辛巴图在钉树脂瓦），海山听到帕额仁莱·图布辛巴图喊了一声，回头发现帕额仁莱·图布辛巴图已经从六楼顶坠落至二楼平台，海山与金山一起去帕额仁莱·图布辛巴图坠楼处，海山在下楼期间联系齐宝泉，并拨打120急救电话。随后沈月明、齐宝泉等人到达现场。</w:t>
      </w:r>
    </w:p>
    <w:p>
      <w:pPr>
        <w:spacing w:line="360" w:lineRule="auto"/>
      </w:pPr>
      <w:r>
        <w:rPr>
          <w:b/>
          <w:sz w:val="24"/>
        </w:rPr>
        <w:t xml:space="preserve">（二）事故救援情况</w:t>
      </w:r>
    </w:p>
    <w:p>
      <w:pPr>
        <w:ind w:firstLineChars="200"/>
        <w:spacing w:line="360" w:lineRule="auto"/>
      </w:pPr>
      <w:r>
        <w:rPr/>
        <w:t xml:space="preserve">2023年7月13日17时04分乌兰派出所、刑侦大队接到报警，于当日17时07分到达现场。</w:t>
      </w:r>
    </w:p>
    <w:p>
      <w:pPr>
        <w:ind w:firstLineChars="200"/>
        <w:spacing w:line="360" w:lineRule="auto"/>
      </w:pPr>
      <w:r>
        <w:rPr/>
        <w:t xml:space="preserve">二连浩特市120急救中心于2023年7月13日16时45分出车，16时55分到达现场，经现场查看，已无生命体征，16时57分宣告帕额仁莱·图布辛巴图死亡。</w:t>
      </w:r>
    </w:p>
    <w:p>
      <w:pPr>
        <w:ind w:firstLineChars="200"/>
        <w:spacing w:line="360" w:lineRule="auto"/>
      </w:pPr>
      <w:r>
        <w:rPr/>
        <w:t xml:space="preserve">事故造成1人死亡。</w:t>
      </w:r>
    </w:p>
    <w:p>
      <w:pPr>
        <w:ind w:firstLineChars="200"/>
        <w:spacing w:line="360" w:lineRule="auto"/>
      </w:pPr>
      <w:r>
        <w:rPr/>
        <w:t xml:space="preserve">直接经济损失人民币15万元。</w:t>
      </w:r>
    </w:p>
    <w:p>
      <w:pPr>
        <w:spacing w:line="360" w:lineRule="auto"/>
      </w:pPr>
      <w:r>
        <w:rPr>
          <w:b/>
          <w:sz w:val="24"/>
        </w:rPr>
        <w:t xml:space="preserve">（一）事故直接原因</w:t>
      </w:r>
    </w:p>
    <w:p>
      <w:pPr>
        <w:ind w:firstLineChars="200"/>
        <w:spacing w:line="360" w:lineRule="auto"/>
      </w:pPr>
      <w:r>
        <w:rPr/>
        <w:t xml:space="preserve">2023年7月13日16时许，齐宝泉安排海山带领金山和蒙古国公民帕额仁莱·图布辛巴图三人在未佩戴任何劳动防护用品和未采取安全措施的情况下进入施工大楼六楼楼顶安装树脂瓦，进行高处作业，违反了住房和城乡建设部于2023年6月1日发布实施的《建筑与市政施工现场安全卫生与职业健康通用规范》3.2.1之规定：“在坠落高度基准面上方2m及以上进行高空或高处作业时，应设置安全防护措施并采取防滑措施，高空作业人员应正确佩戴安全帽、安全带等劳动防护用品”，致使帕额仁莱·图布辛巴图在楼顶用角磨机切割树脂瓦时不慎坠楼死亡。</w:t>
      </w:r>
    </w:p>
    <w:p>
      <w:pPr>
        <w:spacing w:line="360" w:lineRule="auto"/>
      </w:pPr>
      <w:r>
        <w:rPr>
          <w:b/>
          <w:sz w:val="24"/>
        </w:rPr>
        <w:t xml:space="preserve">（二）事故间接原因</w:t>
      </w:r>
    </w:p>
    <w:p>
      <w:pPr>
        <w:ind w:firstLineChars="200"/>
        <w:spacing w:line="360" w:lineRule="auto"/>
      </w:pPr>
      <w:r>
        <w:rPr/>
        <w:t xml:space="preserve">事故单位国豪酒店安全管理混乱，未对从业人员进行安全教育培训，未采取相应的安全措施，未监督从业人员佩戴、使用劳动防护用品，未进行安全检查及时消除事故隐患，未严格履行相关法律、法规标准的高空作业安全管理职责导致此次事故发生的间接原因。</w:t>
      </w:r>
    </w:p>
    <w:p>
      <w:pPr>
        <w:spacing w:line="360" w:lineRule="auto"/>
      </w:pPr>
      <w:r>
        <w:rPr>
          <w:b/>
          <w:sz w:val="24"/>
        </w:rPr>
        <w:t xml:space="preserve">（三）事故性质</w:t>
      </w:r>
    </w:p>
    <w:p>
      <w:pPr>
        <w:ind w:firstLineChars="200"/>
        <w:spacing w:line="360" w:lineRule="auto"/>
      </w:pPr>
      <w:r>
        <w:rPr/>
        <w:t xml:space="preserve">二连浩特市国豪酒店项目“7·13”高处坠落事故是一起一般生产安全责任事故。</w:t>
      </w:r>
    </w:p>
    <w:p>
      <w:pPr>
        <w:ind w:firstLineChars="200"/>
        <w:spacing w:line="360" w:lineRule="auto"/>
      </w:pPr>
      <w:r>
        <w:rPr/>
        <w:t xml:space="preserve">（一）免于追责人员。帕额仁莱·图布辛巴图（PERENLEI-TUVSHINBAT）系屋面树脂瓦安装协作人员，未按照《建筑与市政施工现场安全卫生与职业健康通用规范》GB55034-2022—3.2.1“在坠落高度基准面上方2m及以上进行高空或高处作业时，应设置安全防护设施并采取防滑措施，高处作业人员应正确佩戴安全帽、安全带等劳动防护用品”之规定，在屋面树脂瓦安装过程中违规作业，导致事故发生，对事故的发生负有直接责任。鉴于在此事故中死亡，建议免于责任追究。</w:t>
      </w:r>
    </w:p>
    <w:p>
      <w:pPr>
        <w:spacing w:line="360" w:lineRule="auto"/>
      </w:pPr>
      <w:r>
        <w:rPr>
          <w:b/>
          <w:sz w:val="24"/>
        </w:rPr>
        <w:t xml:space="preserve">（二）刑事处理人员。</w:t>
      </w:r>
    </w:p>
    <w:p>
      <w:pPr>
        <w:ind w:firstLineChars="200"/>
        <w:spacing w:line="360" w:lineRule="auto"/>
      </w:pPr>
      <w:r>
        <w:rPr/>
        <w:t xml:space="preserve">齐宝泉，2023年7月13日因涉嫌重大责任事故罪，已被二连浩特市公安局采取刑事强制措施。</w:t>
      </w:r>
    </w:p>
    <w:p>
      <w:pPr>
        <w:ind w:firstLineChars="200"/>
        <w:spacing w:line="360" w:lineRule="auto"/>
      </w:pPr>
      <w:r>
        <w:rPr/>
        <w:t xml:space="preserve">海山，2023年7月13日因涉嫌重大责任事故罪，已被二连浩特市公安局采取刑事强制措施。</w:t>
      </w:r>
    </w:p>
    <w:p>
      <w:pPr>
        <w:spacing w:line="360" w:lineRule="auto"/>
      </w:pPr>
      <w:r>
        <w:rPr>
          <w:b/>
          <w:sz w:val="24"/>
        </w:rPr>
        <w:t xml:space="preserve">（三）建议对事故单位及人员处理建议。</w:t>
      </w:r>
    </w:p>
    <w:p>
      <w:pPr>
        <w:ind w:firstLineChars="200"/>
        <w:spacing w:line="360" w:lineRule="auto"/>
      </w:pPr>
      <w:r>
        <w:rPr/>
        <w:t xml:space="preserve">1、事故单位国豪酒店安全管理混乱，未对从业人员进行安全教育培训，未采取相应的安全措施，未监督从业人员佩戴、使用劳动防护用品，未进行安全检查及时的消除事故隐患，未严格履行相关法律、法规标准的高空作业安全管理职责其行为违反了《中华人民共和国安全生产法》的相关规定，对本次事故负有责任。依据《中华人民共和国安全生产法》的相关规定，建议由应急管理部门给予行政处罚。</w:t>
      </w:r>
    </w:p>
    <w:p>
      <w:pPr>
        <w:ind w:firstLineChars="200"/>
        <w:spacing w:line="360" w:lineRule="auto"/>
      </w:pPr>
      <w:r>
        <w:rPr/>
        <w:t xml:space="preserve">2、沈月明系国豪酒店法人马尚原授权委托为建设项目主要负责人，未履行安全生产管理职责，违反《中华人民共和国安全生产法》的相关规定，对此次事故负有直接管理责任，依据《中华人民共和国安全生产法》的相关规定，建议由应急管理部门给予行政处罚。</w:t>
      </w:r>
    </w:p>
    <w:p>
      <w:pPr>
        <w:ind w:firstLineChars="200"/>
        <w:spacing w:line="360" w:lineRule="auto"/>
      </w:pPr>
      <w:r>
        <w:rPr/>
        <w:t xml:space="preserve">1、国豪酒店要明确从业人员工作岗位的安全生产岗位责任制、责任范围和考核标准等内容。建立安全风险分级管控制度和生产安全事故隐患排查治理制度，并严格执行落实。</w:t>
      </w:r>
    </w:p>
    <w:p>
      <w:pPr>
        <w:ind w:firstLineChars="200"/>
        <w:spacing w:line="360" w:lineRule="auto"/>
      </w:pPr>
      <w:r>
        <w:rPr/>
        <w:t xml:space="preserve">2、国豪酒店要切实监督从业人员按照使用规定使用安全防护用品，严格执行安全技术交底和高处施工安全措施作业，杜绝违规作业。</w:t>
      </w:r>
    </w:p>
    <w:p>
      <w:pPr>
        <w:spacing w:line="360" w:lineRule="auto"/>
      </w:pPr>
      <w:r>
        <w:rPr>
          <w:b/>
          <w:sz w:val="24"/>
        </w:rPr>
        <w:t xml:space="preserve">3、行业主管部门要加强防高空坠落专项检查的频次，坚决杜绝此类事故的发生。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