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乌海市葡萄公园“12·24”坍塌事故调查报告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中国内蒙古自治区乌海市海勃湾区葡萄公园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内蒙古电力(集团)有限责任公司乌海供电分公司(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中国,内蒙古自治区,乌海市,海勃湾区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2023年12月24日9时30分左右，位于乌海市海勃湾区葡萄公园内开挖电缆线沟的施工作业现场发生一起坍塌事故，造成一人死亡。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内蒙古电力(集团)有限责任公司乌海供电分公司(曾用名：内蒙古电力(集团)有限责任公司乌海电业局，以下简称：乌海供电分公司)。社会统一代码91150300701261975Q，成立于2010年7月30日，经营期限2010年7月30日至2099年12月31日，登记机关：乌海市市场监督管理局；地址：内蒙古自治区乌海市海勃湾新华东街；经营业务范围许可经营项目：电力供应。一般经营项目：电力设备安装、检修试验租赁、电力仪器安装、检修、检验、调试继电保护、定值计算、用电工程勘察设计、审图检查验收、施工。</w:t>
      </w:r>
    </w:p>
    <w:p>
      <w:pPr>
        <w:spacing w:line="360" w:lineRule="auto"/>
      </w:pPr>
      <w:r>
        <w:rPr>
          <w:b/>
          <w:sz w:val="24"/>
        </w:rPr>
        <w:t xml:space="preserve">（二）涉及的单位和部门</w:t>
      </w:r>
    </w:p>
    <w:p>
      <w:pPr>
        <w:ind w:firstLineChars="200"/>
        <w:spacing w:line="360" w:lineRule="auto"/>
      </w:pPr>
      <w:r>
        <w:rPr/>
        <w:t xml:space="preserve">1、110KV伊引线跨越包银高铁乌海段改造工程（EPC总承包）发包方：乌海市海勃湾区房屋征收服务中心（以下简称：高铁项目部）。</w:t>
      </w:r>
    </w:p>
    <w:p>
      <w:pPr>
        <w:ind w:firstLineChars="200"/>
        <w:spacing w:line="360" w:lineRule="auto"/>
      </w:pPr>
      <w:r>
        <w:rPr/>
        <w:t xml:space="preserve">2、110KV伊引线跨越包银高铁乌海段改造工程（EPC总承包）承包方：中国铁建电气化局集团第二工程有限公司（以下简称：铁建电气化局）。</w:t>
      </w:r>
    </w:p>
    <w:p>
      <w:pPr>
        <w:ind w:firstLineChars="200"/>
        <w:spacing w:line="360" w:lineRule="auto"/>
      </w:pPr>
      <w:r>
        <w:rPr/>
        <w:t xml:space="preserve">3、新建包银高铁乌海段三电及管线迁改工程项目及以上电力工程迁改专业劳务分包方：广东和发能源科技集团有限公司（以下简称：广东和发公司）。</w:t>
      </w:r>
    </w:p>
    <w:p>
      <w:pPr>
        <w:spacing w:line="360" w:lineRule="auto"/>
      </w:pPr>
      <w:r>
        <w:rPr>
          <w:b/>
          <w:sz w:val="24"/>
        </w:rPr>
        <w:t xml:space="preserve">（三）项目基本情况</w:t>
      </w:r>
    </w:p>
    <w:p>
      <w:pPr>
        <w:ind w:firstLineChars="200"/>
        <w:spacing w:line="360" w:lineRule="auto"/>
      </w:pPr>
      <w:r>
        <w:rPr/>
        <w:t xml:space="preserve">2023年12月15日，110KV伊引线跨越包银高铁乌海段改造工程中，新铺设的伊引线电缆要与伊引线的原电缆在电缆井中进行对接。对接过程中发现伊引线原电缆线变形，因伊引线的原电缆线产权归属于乌海供电分公司，电气化局向乌海供电分公司现场工作人员请示能否进行对接，后经乌海供电分公司的工作人员现场研判分析后，需要挖开葡萄公园内的伊引线原电缆线进行进一步排查研判电缆变形长度及范围，排除安全隐患后才能继续进行对接。乌海供电分公司认为此工程应由高铁迁改工程项目部进行施工作业，因葡萄公园内的伊引电缆线沟开挖工程不在110KV伊引线跨越包银高铁乌海段改造工程项目范围内，广东和发公司无法进行开挖作业。广东和发公司负责人吉镜润将该工程介绍了张瑞琦，2023年12月18日张瑞琦（不在乌海市）给祁贵文打电话说他在外地走不开，让祁贵文雇上几个人去把葡萄公园内电缆线沟开挖这工程干了。2023年12月20日上午祁贵文和吉镜润来到葡萄公园施工现场，在施工现场乌海供电分公司工作人员嘱咐祁贵文在施工过程中不能损坏电缆线。2023年12月20日下午祁贵文组织工人开始施工作业。</w:t>
      </w:r>
    </w:p>
    <w:p>
      <w:pPr>
        <w:spacing w:line="360" w:lineRule="auto"/>
      </w:pPr>
      <w:r>
        <w:rPr>
          <w:b/>
          <w:sz w:val="24"/>
        </w:rPr>
        <w:t xml:space="preserve">（四）康付祥劳务合同签订和相关安全教育培训情况</w:t>
      </w:r>
    </w:p>
    <w:p>
      <w:pPr>
        <w:ind w:firstLineChars="200"/>
        <w:spacing w:line="360" w:lineRule="auto"/>
      </w:pPr>
      <w:r>
        <w:rPr/>
        <w:t xml:space="preserve">未签订劳务合同，未进行安全教育培训，未缴纳意外保险。</w:t>
      </w:r>
    </w:p>
    <w:p>
      <w:pPr>
        <w:ind w:firstLineChars="200"/>
        <w:spacing w:line="360" w:lineRule="auto"/>
      </w:pPr>
      <w:r>
        <w:rPr/>
        <w:t xml:space="preserve">事故现场基本情况</w:t>
      </w:r>
    </w:p>
    <w:p>
      <w:pPr>
        <w:ind w:firstLineChars="200"/>
        <w:spacing w:line="360" w:lineRule="auto"/>
      </w:pPr>
      <w:r>
        <w:rPr/>
        <w:t xml:space="preserve">事故现场位于乌海市葡萄公园内，电缆沟挖开深约1.7米、宽约2米、长约30米。</w:t>
      </w:r>
    </w:p>
    <w:p>
      <w:pPr>
        <w:spacing w:line="360" w:lineRule="auto"/>
      </w:pPr>
      <w:r>
        <w:rPr>
          <w:b/>
          <w:sz w:val="24"/>
        </w:rPr>
        <w:t xml:space="preserve">（一）事故发生经过</w:t>
      </w:r>
    </w:p>
    <w:p>
      <w:pPr>
        <w:ind w:firstLineChars="200"/>
        <w:spacing w:line="360" w:lineRule="auto"/>
      </w:pPr>
      <w:r>
        <w:rPr/>
        <w:t xml:space="preserve">2023年12月24日早晨8时30分左右，祁贵文安排董士学与康林祥到北侧的沟里进行清理土，康付祥一人在南侧沟里清理土。</w:t>
      </w:r>
    </w:p>
    <w:p>
      <w:pPr>
        <w:ind w:firstLineChars="200"/>
        <w:spacing w:line="360" w:lineRule="auto"/>
      </w:pPr>
      <w:r>
        <w:rPr/>
        <w:t xml:space="preserve">9时左右，祁贵文和康林祥在进行最后的管线排查，查看有没有损伤到原来的电缆和管线，祁贵文从北边往南边排查，康林祥从南边往北边排查，共计30米；在排查的过程中，祁贵文看见康付祥在沟内捂住自己的胸口，身体有点摇晃，祁贵文离康付祥大概7、8米远，过了几秒钟，祁贵文看见康付祥背靠在了沟边，祁贵文觉得不对劲，随后就看到康付祥脸朝下直直的倒在了地上，沟边的沙土滑落下来，埋住了他的大腿以下的部位，祁贵文看他没动静立即跑过去喊他，康付祥直直的趴在地上没有任何回应，这时康林祥和董士学也赶到，他们三人将埋在康付祥腿上的土刨掉，随后将他抬到旁边，康林祥马上给120打电话，因120急救人员对发生事故地点不了解，乌海供电分公司输电管理处电缆运维班职工张廷宇到林荫大道高铁站处等待120救护车，15分钟后张廷宇带领120救人员到达现场，120急救人员用担架将伤者抬上车后前往乌海市人民医院。</w:t>
      </w:r>
    </w:p>
    <w:p>
      <w:pPr>
        <w:ind w:firstLineChars="200"/>
        <w:spacing w:line="360" w:lineRule="auto"/>
      </w:pPr>
      <w:r>
        <w:rPr/>
        <w:t xml:space="preserve">10时40分左右到达乌海市人民医院开始抢救，11时43分宣布康付祥因急性心肌梗死抢救无效死亡。随后死者家属拨打110报警。</w:t>
      </w:r>
    </w:p>
    <w:p>
      <w:pPr>
        <w:spacing w:line="360" w:lineRule="auto"/>
      </w:pPr>
      <w:r>
        <w:rPr>
          <w:b/>
          <w:sz w:val="24"/>
        </w:rPr>
        <w:t xml:space="preserve">（二）事故救援情况</w:t>
      </w:r>
    </w:p>
    <w:p>
      <w:pPr>
        <w:ind w:firstLineChars="200"/>
        <w:spacing w:line="360" w:lineRule="auto"/>
      </w:pPr>
      <w:r>
        <w:rPr/>
        <w:t xml:space="preserve">2023年12月24日早晨8时30分左右，祁贵文安排董士学与康林祥到北侧的沟里进行清理土，康付祥一人在南侧沟里清理土。</w:t>
      </w:r>
    </w:p>
    <w:p>
      <w:pPr>
        <w:ind w:firstLineChars="200"/>
        <w:spacing w:line="360" w:lineRule="auto"/>
      </w:pPr>
      <w:r>
        <w:rPr/>
        <w:t xml:space="preserve">9时左右，祁贵文和康林祥在进行最后的管线排查，查看有没有损伤到原来的电缆和管线，祁贵文从北边往南边排查，康林祥从南边往北边排查，共计30米；在排查的过程中，祁贵文看见康付祥在沟内捂住自己的胸口，身体有点摇晃，祁贵文离康付祥大概7、8米远，过了几秒钟，祁贵文看见康付祥背靠在了沟边，祁贵文觉得不对劲，随后就看到康付祥脸朝下直直的倒在了地上，沟边的沙土滑落下来，埋住了他的大腿以下的部位，祁贵文看他没动静立即跑过去喊他，康付祥直直的趴在地上没有任何回应，这时康林祥和董士学也赶到，他们三人将埋在康付祥腿上的土刨掉，随后将他抬到旁边，康林祥马上给120打电话，因120急救人员对发生事故地点不了解，乌海供电分公司输电管理处电缆运维班职工张廷宇到林荫大道高铁站处等待120救护车，15分钟后张廷宇带领120救人员到达现场，120急救人员用担架将伤者抬上车后前往乌海市人民医院。</w:t>
      </w:r>
    </w:p>
    <w:p>
      <w:pPr>
        <w:ind w:firstLineChars="200"/>
        <w:spacing w:line="360" w:lineRule="auto"/>
      </w:pPr>
      <w:r>
        <w:rPr/>
        <w:t xml:space="preserve">10时40分左右到达乌海市人民医院开始抢救，11时43分宣布康付祥因急性心肌梗死抢救无效死亡。随后死者家属拨打110报警。</w:t>
      </w:r>
    </w:p>
    <w:p>
      <w:pPr>
        <w:ind w:firstLineChars="200"/>
        <w:spacing w:line="360" w:lineRule="auto"/>
      </w:pPr>
      <w:r>
        <w:rPr/>
        <w:t xml:space="preserve">本次事故造成1人死亡，死亡人员信息如下：</w:t>
      </w:r>
    </w:p>
    <w:p>
      <w:pPr>
        <w:ind w:firstLineChars="200"/>
        <w:spacing w:line="360" w:lineRule="auto"/>
      </w:pPr>
      <w:r>
        <w:rPr/>
        <w:t xml:space="preserve">康付祥，男，66岁，内蒙古自治区乌海市人，身份证号：15030219571017XXXX。</w:t>
      </w:r>
    </w:p>
    <w:p>
      <w:pPr>
        <w:ind w:firstLineChars="200"/>
        <w:spacing w:line="360" w:lineRule="auto"/>
      </w:pPr>
      <w:r>
        <w:rPr/>
        <w:t xml:space="preserve">事故造成直接经济损失约为160万元。</w:t>
      </w:r>
    </w:p>
    <w:p>
      <w:pPr>
        <w:spacing w:line="360" w:lineRule="auto"/>
      </w:pPr>
      <w:r>
        <w:rPr>
          <w:b/>
          <w:sz w:val="24"/>
        </w:rPr>
        <w:t xml:space="preserve">（一）事故直接原因</w:t>
      </w:r>
    </w:p>
    <w:p>
      <w:pPr>
        <w:ind w:firstLineChars="200"/>
        <w:spacing w:line="360" w:lineRule="auto"/>
      </w:pPr>
      <w:r>
        <w:rPr/>
        <w:t xml:space="preserve">康付祥在葡萄公园内的伊引电缆线沟开挖工程南侧沟里清理土的工作中突发急性心肌梗死，是造成事故发生的原因。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乌海市葡萄公园“12·24”坍塌事故为非生产安全事故。</w:t>
      </w:r>
    </w:p>
    <w:p>
      <w:pPr>
        <w:ind w:firstLineChars="200"/>
        <w:spacing w:line="360" w:lineRule="auto"/>
      </w:pPr>
      <w:r>
        <w:rPr/>
        <w:t xml:space="preserve">（一）严格按照《中华人民共和国劳动法》的相关雇佣劳动人员进行施工作业；保障劳动者身体健康，用人单位雇佣劳动人员前因判断被雇佣人身体是否健康，能接受施工作业强度，无法判断时受雇佣人需进行岗前体检，合格后方可上岗。</w:t>
      </w:r>
    </w:p>
    <w:p>
      <w:pPr>
        <w:ind w:firstLineChars="200"/>
        <w:spacing w:line="360" w:lineRule="auto"/>
      </w:pPr>
      <w:r>
        <w:rPr/>
        <w:t xml:space="preserve">（二）规范建设工程承包手续，严格按照《中华人民共和国建筑法》第十五条的规定，建筑工程的发包单位与承包单位应当依法订立书面合同，明确双方的权利和义务；严格履行《民法典》对建筑施工的规定，发包方与承包方签订书面施工合同，依法保护当事人合法权益，维护市场秩序。</w:t>
      </w:r>
    </w:p>
    <w:p>
      <w:pPr>
        <w:ind w:firstLineChars="200"/>
        <w:spacing w:line="360" w:lineRule="auto"/>
      </w:pPr>
      <w:r>
        <w:rPr/>
        <w:t xml:space="preserve">（三）强化安全责任意识，对从业人员的安全教育培训落到实处，用人单位严格落实施工前安全教育培训制度，告知施工人员风险隐患及应对措施。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