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上海闵行“上海竣已建筑工程有限公司2025.8.22高处坠落死亡事故”调查报告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中国上海市闵行区永杰路闸航路东侧一在建工地内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上海竣已建筑工程有限公司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2025年8月22日9时许,闵行区永杰路闸航路东侧一在建工地内发生一起高处坠落事故,造成一人死亡。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鲲华房地产开发有限公司，注册地：上海市闵行区苏召路1628号；法定代表人：赵德明；公司类型：有限责任公司(自然人投资或控股的法人独资)。该公司于2023年7月17日成立，经营范围包括房地产开发经营、建设工程施工等。</w:t>
      </w:r>
    </w:p>
    <w:p>
      <w:pPr>
        <w:spacing w:line="360" w:lineRule="auto"/>
      </w:pPr>
      <w:r>
        <w:rPr>
          <w:b/>
          <w:sz w:val="24"/>
        </w:rPr>
        <w:t xml:space="preserve">2.总包单位</w:t>
      </w:r>
    </w:p>
    <w:p>
      <w:pPr>
        <w:ind w:firstLineChars="200"/>
        <w:spacing w:line="360" w:lineRule="auto"/>
      </w:pPr>
      <w:r>
        <w:rPr/>
        <w:t xml:space="preserve">上海名华工程建筑有限公司，注册地：上海市青浦区盈港东路8300弄6-7号1幢3层R区320室；法定代表人：李伏儿；公司类型：有限责任公司(自然人投资或控股)。该公司于2001年4月26日成立，经营范围包括房屋建筑工程总承包、市政建设工程施工总承包、建筑装饰装修工程施工承包等。</w:t>
      </w:r>
    </w:p>
    <w:p>
      <w:pPr>
        <w:spacing w:line="360" w:lineRule="auto"/>
      </w:pPr>
      <w:r>
        <w:rPr>
          <w:b/>
          <w:sz w:val="24"/>
        </w:rPr>
        <w:t xml:space="preserve">3.劳务分包单位</w:t>
      </w:r>
    </w:p>
    <w:p>
      <w:pPr>
        <w:ind w:firstLineChars="200"/>
        <w:spacing w:line="360" w:lineRule="auto"/>
      </w:pPr>
      <w:r>
        <w:rPr/>
        <w:t xml:space="preserve">上海竣已建筑工程有限公司，注册地：中国（上海）自由贸易试验区临港新片区丽正路1628号4幢1-2层；法定代表人：郑玄玄；公司类型：有限责任公司(自然人独资)。该公司于2020年2月17日成立，经营范围包括各类工程建设活动、建筑劳务分包等。</w:t>
      </w:r>
    </w:p>
    <w:p>
      <w:pPr>
        <w:spacing w:line="360" w:lineRule="auto"/>
      </w:pPr>
      <w:r>
        <w:rPr>
          <w:b/>
          <w:sz w:val="24"/>
        </w:rPr>
        <w:t xml:space="preserve">4.监理单位</w:t>
      </w:r>
    </w:p>
    <w:p>
      <w:pPr>
        <w:ind w:firstLineChars="200"/>
        <w:spacing w:line="360" w:lineRule="auto"/>
      </w:pPr>
      <w:r>
        <w:rPr/>
        <w:t xml:space="preserve">上海住远建设工程监理有限公司，注册地：上海市崇明区城桥镇东门路108号201室；法定代表人：周光人；公司类型：有限责任公司(自然人投资或控股的法人独资)。该公司于1997年2月28日成立，经营范围包括建设工程监理服务，建设工程造价咨询等。</w:t>
      </w:r>
    </w:p>
    <w:p>
      <w:pPr>
        <w:spacing w:line="360" w:lineRule="auto"/>
      </w:pPr>
      <w:r>
        <w:rPr>
          <w:b/>
          <w:sz w:val="24"/>
        </w:rPr>
        <w:t xml:space="preserve">（二）合同签订情况</w:t>
      </w:r>
    </w:p>
    <w:p>
      <w:pPr>
        <w:ind w:firstLineChars="200"/>
        <w:spacing w:line="360" w:lineRule="auto"/>
      </w:pPr>
      <w:r>
        <w:rPr/>
        <w:t xml:space="preserve">1.2024年1月，上海鲲华房地产开发有限公司与上海名华工程建筑有限公司签订《上海市闵行区浦江镇浦江拓展大型居住社区44-01地块项目建设工程施工合同》。根据合同约定，由上海名华工程建筑有限公司承揽上海市闵行区浦江镇浦江拓展大型居住社区44-01地块项目工程，合同期限自双方盖章签字之日起至2026年11月6日止。</w:t>
      </w:r>
    </w:p>
    <w:p>
      <w:pPr>
        <w:ind w:firstLineChars="200"/>
        <w:spacing w:line="360" w:lineRule="auto"/>
      </w:pPr>
      <w:r>
        <w:rPr/>
        <w:t xml:space="preserve">2.2024年1月11日，上海鲲华房地产开发有限公司与上海住远建设工程监理有限公司签订《上海市闵行区浦江镇浦江拓展大型居住社区44-01地块项目建设工程监理合同》。根据合同约定，由上海住远建设工程监理有限公司承揽上海市闵行区浦江镇浦江拓展大型居住社区44-01地块项目的监理服务，合同期限自2024年1月26日起至2026年11月6日止。</w:t>
      </w:r>
    </w:p>
    <w:p>
      <w:pPr>
        <w:ind w:firstLineChars="200"/>
        <w:spacing w:line="360" w:lineRule="auto"/>
      </w:pPr>
      <w:r>
        <w:rPr/>
        <w:t xml:space="preserve">3.2024年3月27日，上海名华工程建筑有限公司与上海竣已建筑工程有限公司签订《劳务分包合同》（含《安全管理协议》）。根据合同约定，由上海竣已建筑工程有限公司承揽闵行浦江1地块二期一标段土建、安装工程施工；根据协议约定，明确双方安全管理责任，合同、协议期限自双方签字并盖章之日起至履行完合同全部义务后止。</w:t>
      </w:r>
    </w:p>
    <w:p>
      <w:pPr>
        <w:spacing w:line="360" w:lineRule="auto"/>
      </w:pPr>
      <w:r>
        <w:rPr>
          <w:b/>
          <w:sz w:val="24"/>
        </w:rPr>
        <w:t xml:space="preserve">（一）事故发生经过</w:t>
      </w:r>
    </w:p>
    <w:p>
      <w:pPr>
        <w:ind w:firstLineChars="200"/>
        <w:spacing w:line="360" w:lineRule="auto"/>
      </w:pPr>
      <w:r>
        <w:rPr/>
        <w:t xml:space="preserve">2025年8月22日6时许，上海竣已建筑工程有限公司储兆鹏（架子工班班组长）根据公司工作要求安排架子工班组丁永林（架子工）、时培圣（普工）至闵行区浦江镇浦江拓展大型居住社区44-01地块项目工地现场（位于永杰路闸航路东侧）7号楼进行外脚手架拆除、整理作业。到达上址后，丁永林负责对外脚手架14层进行拆除，时培圣在同一层负责对拆下的短杆和扣件进行整理。9时许，时培圣取下安全带挂钩进行移动时，不慎从外脚手架14层跌落至地面（落差约40米）。</w:t>
      </w:r>
    </w:p>
    <w:p>
      <w:pPr>
        <w:spacing w:line="360" w:lineRule="auto"/>
      </w:pPr>
      <w:r>
        <w:rPr>
          <w:b/>
          <w:sz w:val="24"/>
        </w:rPr>
        <w:t xml:space="preserve">（二）事故救援情况</w:t>
      </w:r>
    </w:p>
    <w:p>
      <w:pPr>
        <w:ind w:firstLineChars="200"/>
        <w:spacing w:line="360" w:lineRule="auto"/>
      </w:pPr>
      <w:r>
        <w:rPr/>
        <w:t xml:space="preserve">事故发生后，上海竣已建筑工程有限公司现场其他作业人员使用公司自有车辆将时培圣送往上海交通大学医学院附属仁济医院（南院区）进行抢救，后时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时培圣，男，59岁，公民身份号码略，安徽人。根据上海交通大学医学院附属仁济医院（南院区）出具的居民死亡医学证明书，死亡原因系高坠伤。</w:t>
      </w:r>
    </w:p>
    <w:p>
      <w:pPr>
        <w:ind w:firstLineChars="200"/>
        <w:spacing w:line="360" w:lineRule="auto"/>
      </w:pPr>
      <w:r>
        <w:rPr/>
        <w:t xml:space="preserve">事故造成直接经济损失约为人民币240万元。</w:t>
      </w:r>
    </w:p>
    <w:p>
      <w:pPr>
        <w:spacing w:line="360" w:lineRule="auto"/>
      </w:pPr>
      <w:r>
        <w:rPr>
          <w:b/>
          <w:sz w:val="24"/>
        </w:rPr>
        <w:t xml:space="preserve">（一）事故直接原因</w:t>
      </w:r>
    </w:p>
    <w:p>
      <w:pPr>
        <w:ind w:firstLineChars="200"/>
        <w:spacing w:line="360" w:lineRule="auto"/>
      </w:pPr>
      <w:r>
        <w:rPr/>
        <w:t xml:space="preserve">事故直接原因系上海竣已建筑工程有限公司普工时培圣在未持有高处作业证的情况下进行高处作业，且在未采取有效的安全防护措施的情况下进行移动，导致事故发生。</w:t>
      </w:r>
    </w:p>
    <w:p>
      <w:pPr>
        <w:spacing w:line="360" w:lineRule="auto"/>
      </w:pPr>
      <w:r>
        <w:rPr>
          <w:b/>
          <w:sz w:val="24"/>
        </w:rPr>
        <w:t xml:space="preserve">（二）事故间接原因</w:t>
      </w:r>
    </w:p>
    <w:p>
      <w:pPr>
        <w:ind w:firstLineChars="200"/>
        <w:spacing w:line="360" w:lineRule="auto"/>
      </w:pPr>
      <w:r>
        <w:rPr/>
        <w:t xml:space="preserve">1.上海竣已建筑工程有限公司未安排专职安全员对脚手架拆除作业现场进行全程监督，未及时发现和制止作业人员的违规作业行为，未及时消除生产安全事故隐患。</w:t>
      </w:r>
    </w:p>
    <w:p>
      <w:pPr>
        <w:ind w:firstLineChars="200"/>
        <w:spacing w:line="360" w:lineRule="auto"/>
      </w:pPr>
      <w:r>
        <w:rPr/>
        <w:t xml:space="preserve">2.储兆鹏，男，上海竣已建筑工程有限公司班组长，未认真核对作业人员的特种作业资质。</w:t>
      </w:r>
    </w:p>
    <w:p>
      <w:pPr>
        <w:ind w:firstLineChars="200"/>
        <w:spacing w:line="360" w:lineRule="auto"/>
      </w:pPr>
      <w:r>
        <w:rPr/>
        <w:t xml:space="preserve">3.黄全云，男，上海竣已建筑工程有限公司项目负责人，未安排专职安全员落实作业现场的安全管理工作，未督促、检查本单位的安全生产工作，未能及时消除生产安全事故隐患。</w:t>
      </w:r>
    </w:p>
    <w:p>
      <w:pPr>
        <w:spacing w:line="360" w:lineRule="auto"/>
      </w:pPr>
      <w:r>
        <w:rPr>
          <w:b/>
          <w:sz w:val="24"/>
        </w:rPr>
        <w:t xml:space="preserve">（三）事故性质</w:t>
      </w:r>
    </w:p>
    <w:p>
      <w:pPr>
        <w:ind w:firstLineChars="200"/>
        <w:spacing w:line="360" w:lineRule="auto"/>
      </w:pPr>
      <w:r>
        <w:rPr/>
        <w:t xml:space="preserve">经调查认定，上海闵行“上海竣已建筑工程有限公司2025.8.22高处坠落死亡事故”是一起生产安全责任事故。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时培圣，男，上海竣已建筑工程有限公司普工，在未持有高处作业证的情况下进行高处作业，且在未采取有效的安全防护措施的情况下进行移动，导致事故发生。对本起事故发生负有责任。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上海竣已建筑工程有限公司未安排专职安全员对脚手架拆除作业现场进行全程监督，未及时发现和制止作业人员的违规作业行为，未及时消除生产安全事故隐患。对本起事故发生负有责任。</w:t>
      </w:r>
    </w:p>
    <w:p>
      <w:pPr>
        <w:ind w:firstLineChars="200"/>
        <w:spacing w:line="360" w:lineRule="auto"/>
      </w:pPr>
      <w:r>
        <w:rPr/>
        <w:t xml:space="preserve">建议区应急局依法对上海竣已建筑工程有限公司进行处理。</w:t>
      </w:r>
    </w:p>
    <w:p>
      <w:pPr>
        <w:spacing w:line="360" w:lineRule="auto"/>
      </w:pPr>
      <w:r>
        <w:rPr>
          <w:b/>
          <w:sz w:val="24"/>
        </w:rPr>
        <w:t xml:space="preserve">（三）对有关责任人的处理建议</w:t>
      </w:r>
    </w:p>
    <w:p>
      <w:pPr>
        <w:ind w:firstLineChars="200"/>
        <w:spacing w:line="360" w:lineRule="auto"/>
      </w:pPr>
      <w:r>
        <w:rPr/>
        <w:t xml:space="preserve">1.黄全云，男，公民身份号码略，上海竣已建筑工程有限公司项目负责人，未安排专职安全员落实作业现场的安全管理工作，未督促、检查本单位的安全生产工作，未能及时消除生产安全事故隐患。对本起事故发生负有责任。</w:t>
      </w:r>
    </w:p>
    <w:p>
      <w:pPr>
        <w:ind w:firstLineChars="200"/>
        <w:spacing w:line="360" w:lineRule="auto"/>
      </w:pPr>
      <w:r>
        <w:rPr/>
        <w:t xml:space="preserve">建议区应急局依法对黄全云进行处理。</w:t>
      </w:r>
    </w:p>
    <w:p>
      <w:pPr>
        <w:ind w:firstLineChars="200"/>
        <w:spacing w:line="360" w:lineRule="auto"/>
      </w:pPr>
      <w:r>
        <w:rPr/>
        <w:t xml:space="preserve">2.储兆鹏，男，公民身份号码略，上海竣已建筑工程有限公司班组长，未认真核对作业人员的特种作业资质。</w:t>
      </w:r>
    </w:p>
    <w:p>
      <w:pPr>
        <w:ind w:firstLineChars="200"/>
        <w:spacing w:line="360" w:lineRule="auto"/>
      </w:pPr>
      <w:r>
        <w:rPr/>
        <w:t xml:space="preserve">建议上海竣已建筑工程有限公司根据本单位的相关规定对其进行处理，并将处理结果报区应急局。</w:t>
      </w:r>
    </w:p>
    <w:p>
      <w:pPr>
        <w:ind w:firstLineChars="200"/>
        <w:spacing w:line="360" w:lineRule="auto"/>
      </w:pPr>
      <w:r>
        <w:rPr/>
        <w:t xml:space="preserve">上海竣已建筑工程有限公司要认真吸取事故教训，加强对作业现场的安全管理，安排经专门的安全作业培训取得相应资格的作业人员进行特种作业，及时发现和制止作业人员违规作业行为，消除生产安全事故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