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上海闵行“上海千首贸易有限公司2025.4.28高处坠落死亡事故”调查报告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原文链接：https://www.safetybd.cn/csd-view/reportDetail?reportId=8530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中国上海市闵行区联明路338弄8号402室空调外机移位作业现场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上海千首贸易有限公司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10:10:00</w:t>
            </w:r>
          </w:p>
        </w:tc>
      </w:tr>
    </w:tbl>
    <w:p/>
    <w:p>
      <w:pPr>
        <w:pStyle w:val="Heading1"/>
        <w:spacing w:line="360" w:lineRule="auto"/>
      </w:pPr>
      <w:r>
        <w:rPr/>
        <w:t xml:space="preserve">二、事故概况</w:t>
      </w:r>
    </w:p>
    <w:p>
      <w:pPr>
        <w:ind w:firstLineChars="200"/>
        <w:spacing w:line="360" w:lineRule="auto"/>
      </w:pPr>
      <w:r>
        <w:rPr/>
        <w:t xml:space="preserve">2025年4月28日10时10分许,闵行区联明路338弄8号402室空调外机移位作业现场发生一起高处坠落事故,造成一人死亡。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1.发包单位</w:t>
      </w:r>
    </w:p>
    <w:p>
      <w:pPr>
        <w:ind w:firstLineChars="200"/>
        <w:spacing w:line="360" w:lineRule="auto"/>
      </w:pPr>
      <w:r>
        <w:rPr/>
        <w:t xml:space="preserve">上海欢翔物业管理有限公司，注册地：上海市闵行区虹梅南路1755号一幢一层Q1005室；法定代表人：罗祥龙；公司类型：有限责任公司（自然人投资或控股）。该公司于2009年7月7日成立，经营范围包括建筑智能化工程施工、物业管理等。</w:t>
      </w:r>
    </w:p>
    <w:p>
      <w:pPr>
        <w:spacing w:line="360" w:lineRule="auto"/>
      </w:pPr>
      <w:r>
        <w:rPr>
          <w:b/>
          <w:sz w:val="24"/>
        </w:rPr>
        <w:t xml:space="preserve">2.承包单位</w:t>
      </w:r>
    </w:p>
    <w:p>
      <w:pPr>
        <w:ind w:firstLineChars="200"/>
        <w:spacing w:line="360" w:lineRule="auto"/>
      </w:pPr>
      <w:r>
        <w:rPr/>
        <w:t xml:space="preserve">上海力烨家居科技有限公司，注册地：上海市崇明区中兴镇兴工路37号（上海广福经济开发区）；法定代表人：张尧；公司类型：有限责任公司(自然人投资或控股)。该公司于2022年3月2日成立，经营范围包括住宅室内装饰装修、建设工程设计等。</w:t>
      </w:r>
    </w:p>
    <w:p>
      <w:pPr>
        <w:spacing w:line="360" w:lineRule="auto"/>
      </w:pPr>
      <w:r>
        <w:rPr>
          <w:b/>
          <w:sz w:val="24"/>
        </w:rPr>
        <w:t xml:space="preserve">3.空调销售单位</w:t>
      </w:r>
    </w:p>
    <w:p>
      <w:pPr>
        <w:ind w:firstLineChars="200"/>
        <w:spacing w:line="360" w:lineRule="auto"/>
      </w:pPr>
      <w:r>
        <w:rPr/>
        <w:t xml:space="preserve">上海千首贸易有限公司，注册地：上海市宝山区河曲路118号4280室；法定代表人：李峰；公司类型：有限责任公司(自然人独资)。该公司于2013年12月20日成立，经营范围包括制冷、暖通销售、电器设备安装、调试、维修等。</w:t>
      </w:r>
    </w:p>
    <w:p>
      <w:pPr>
        <w:spacing w:line="360" w:lineRule="auto"/>
      </w:pPr>
      <w:r>
        <w:rPr>
          <w:b/>
          <w:sz w:val="24"/>
        </w:rPr>
        <w:t xml:space="preserve">4.安装方</w:t>
      </w:r>
    </w:p>
    <w:p>
      <w:pPr>
        <w:ind w:firstLineChars="200"/>
        <w:spacing w:line="360" w:lineRule="auto"/>
      </w:pPr>
      <w:r>
        <w:rPr/>
        <w:t xml:space="preserve">腾长兵，自然人，男，51岁，江苏人，无特殊身份。</w:t>
      </w:r>
    </w:p>
    <w:p>
      <w:pPr>
        <w:spacing w:line="360" w:lineRule="auto"/>
      </w:pPr>
      <w:r>
        <w:rPr>
          <w:b/>
          <w:sz w:val="24"/>
        </w:rPr>
        <w:t xml:space="preserve">（二）合同签订及约定情况</w:t>
      </w:r>
    </w:p>
    <w:p>
      <w:pPr>
        <w:ind w:firstLineChars="200"/>
        <w:spacing w:line="360" w:lineRule="auto"/>
      </w:pPr>
      <w:r>
        <w:rPr/>
        <w:t xml:space="preserve">1.2024年10月16日，上海欢翔物业管理有限公司与上海力烨家居科技有限公司签订《上海市住宅装饰装修施工合同》。根据合同约定，由上海力烨家居科技有限公司承揽闵行区联明路338弄8号4楼02室的装饰装修工程。合同期限自双方签字盖章之日起至该工程结束止。</w:t>
      </w:r>
    </w:p>
    <w:p>
      <w:pPr>
        <w:ind w:firstLineChars="200"/>
        <w:spacing w:line="360" w:lineRule="auto"/>
      </w:pPr>
      <w:r>
        <w:rPr/>
        <w:t xml:space="preserve">2.2024年10月25日，上海力烨家居科技有限公司总经理张尧微信联系上海千首贸易有限公司业务主管李志杰，约定向上海千首贸易有限公司购买海信中央空调，并由上海千首贸易有限公司负责空调安装（安装地址位于闵行区联明路338弄8号402室）。上海力烨家居科技有限公司于2024年11月6日将空调购买款25650元转入上海千首贸易有限公司账户。</w:t>
      </w:r>
    </w:p>
    <w:p>
      <w:pPr>
        <w:ind w:firstLineChars="200"/>
        <w:spacing w:line="360" w:lineRule="auto"/>
      </w:pPr>
      <w:r>
        <w:rPr/>
        <w:t xml:space="preserve">3.2023年3月26日，上海千首贸易有限公司与腾长兵签订《空调安装安全协议书》。根据协议书约定，空调安装过程中若发生伤亡事故由腾长兵负责。协议书期限自双方盖章签字之日起，有效期为三年。</w:t>
      </w:r>
    </w:p>
    <w:p>
      <w:pPr>
        <w:spacing w:line="360" w:lineRule="auto"/>
      </w:pPr>
      <w:r>
        <w:rPr>
          <w:b/>
          <w:sz w:val="24"/>
        </w:rPr>
        <w:t xml:space="preserve">（一）事故发生经过</w:t>
      </w:r>
    </w:p>
    <w:p>
      <w:pPr>
        <w:ind w:firstLineChars="200"/>
        <w:spacing w:line="360" w:lineRule="auto"/>
      </w:pPr>
      <w:r>
        <w:rPr/>
        <w:t xml:space="preserve">2025年4月28日7时15分许，腾长兵带领陈乃富（自由务工人员）至闵行区联明路338弄8号402室进行空调外机移位作业（原空调外机安装于402室卫生间北侧窗户外西墙上的2个铁质三角架上，距北侧窗户约1.2米）。腾长兵（当时佩戴安全带）先爬出402室卫生间的北侧窗户，双脚踩在固定原空调外机的三角架上，将一个钢制圆形保险环（用于扣挂安全带）安装到墙体上方原有的膨胀螺丝上（该膨胀螺丝位于空调外机上方1.5米处，于2024年11月腾首次安装空调外机时安装并用于扣挂安全带，空调外机安装完毕后，该膨胀螺丝仍留在墙体内），陈乃富在卫生间窗户口负责传递工具。腾将安全带挂钩固定在该钢制圆形保险环上后，在原空调外机的北侧西墙上先后安装了2个新三角架（距离原空调外机分别约0.5米、0.7米）。后因安全带长度受限，腾在新安装的第二个三角架上方1.5米处又安装了一个膨胀螺丝，并将钢制圆形保险环从原膨胀螺丝上拆下安装到新膨胀螺丝上。腾将安全带挂钩重新固定在该钢制圆形保险环上后，在新安装的三角架北侧西墙上又安装了第三个三角架（距离原空调外机约1.3米）。10时许，三角架安装完毕后，腾双脚站在新安装的三角架上欲将空调外机向北外移。10时10分许，腾将空调外机移至其所站立的三角架上时，空调外机突然向外倾倒，腾失衡随空调外机掉落，固定安全带的膨胀螺丝同时受力脱落，导致腾与空调外机一同坠落地面（距离地面落差约12米）。</w:t>
      </w:r>
    </w:p>
    <w:p>
      <w:pPr>
        <w:spacing w:line="360" w:lineRule="auto"/>
      </w:pPr>
      <w:r>
        <w:rPr>
          <w:b/>
          <w:sz w:val="24"/>
        </w:rPr>
        <w:t xml:space="preserve">（二）事故救援情况</w:t>
      </w:r>
    </w:p>
    <w:p>
      <w:pPr>
        <w:ind w:firstLineChars="200"/>
        <w:spacing w:line="360" w:lineRule="auto"/>
      </w:pPr>
      <w:r>
        <w:rPr/>
        <w:t xml:space="preserve">事故发生后，陈乃富即拨打120、110求救。120急救车到达后将腾长兵送往上海市闵行区中心医院进行救治。后腾经抢救无效死亡。现场应急救援处置工作总体反应迅速，上报及时、措施得当，未发生次生灾害。</w:t>
      </w:r>
    </w:p>
    <w:p>
      <w:pPr>
        <w:ind w:firstLineChars="200"/>
        <w:spacing w:line="360" w:lineRule="auto"/>
      </w:pPr>
      <w:r>
        <w:rPr/>
        <w:t xml:space="preserve">腾长兵，男，51岁，公民身份号码略，江苏人。根据上海市闵行区中心医院出具的居民死亡医学证明书，腾死亡原因系创伤性胸部、颈部外伤。</w:t>
      </w:r>
    </w:p>
    <w:p>
      <w:pPr>
        <w:spacing w:line="360" w:lineRule="auto"/>
      </w:pPr>
      <w:r>
        <w:rPr>
          <w:b/>
          <w:sz w:val="24"/>
        </w:rPr>
        <w:t xml:space="preserve">（一）事故直接原因</w:t>
      </w:r>
    </w:p>
    <w:p>
      <w:pPr>
        <w:ind w:firstLineChars="200"/>
        <w:spacing w:line="360" w:lineRule="auto"/>
      </w:pPr>
      <w:r>
        <w:rPr/>
        <w:t xml:space="preserve">经调查认定，事故直接原因为作业人员在未持有高处作业证且未采取有效的安全防护措施的情况下进行悬空高处作业,导致事故发生。</w:t>
      </w:r>
    </w:p>
    <w:p>
      <w:pPr>
        <w:spacing w:line="360" w:lineRule="auto"/>
      </w:pPr>
      <w:r>
        <w:rPr>
          <w:b/>
          <w:sz w:val="24"/>
        </w:rPr>
        <w:t xml:space="preserve">（二）事故间接原因</w:t>
      </w:r>
    </w:p>
    <w:p>
      <w:pPr>
        <w:ind w:firstLineChars="200"/>
        <w:spacing w:line="360" w:lineRule="auto"/>
      </w:pPr>
      <w:r>
        <w:rPr/>
        <w:t xml:space="preserve">上海千首贸易有限公司未落实安全生产主体责任，将生产经营项目发包给不具备相应资质的个人，未对作业人员进行安全生产教育和技术交底，未对特种作业人员的资质进行审核，对作业现场安全管理缺失。</w:t>
      </w:r>
    </w:p>
    <w:p>
      <w:pPr>
        <w:spacing w:line="360" w:lineRule="auto"/>
      </w:pPr>
      <w:r>
        <w:rPr>
          <w:b/>
          <w:sz w:val="24"/>
        </w:rPr>
        <w:t xml:space="preserve">（三）事故性质</w:t>
      </w:r>
    </w:p>
    <w:p>
      <w:pPr>
        <w:ind w:firstLineChars="200"/>
        <w:spacing w:line="360" w:lineRule="auto"/>
      </w:pPr>
      <w:r>
        <w:rPr/>
        <w:t xml:space="preserve">经调查认定，上海闵行“上海千首贸易有限公司 2025.4.28 高处坠落死亡事故”是一起生产安全责任事故。</w:t>
      </w:r>
    </w:p>
    <w:p>
      <w:pPr>
        <w:spacing w:line="360" w:lineRule="auto"/>
      </w:pPr>
      <w:r>
        <w:rPr>
          <w:b/>
          <w:sz w:val="24"/>
        </w:rPr>
        <w:t xml:space="preserve">（一）不予追究责任</w:t>
      </w:r>
    </w:p>
    <w:p>
      <w:pPr>
        <w:ind w:firstLineChars="200"/>
        <w:spacing w:line="360" w:lineRule="auto"/>
      </w:pPr>
      <w:r>
        <w:rPr/>
        <w:t xml:space="preserve">腾长兵，男，自然人，在未持有高处作业证且未采取有效的安全防护措施的情况下进行高处作业。对本起事故发生负有责任。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（二）对有关责任单位的处理建议</w:t>
      </w:r>
    </w:p>
    <w:p>
      <w:pPr>
        <w:ind w:firstLineChars="200"/>
        <w:spacing w:line="360" w:lineRule="auto"/>
      </w:pPr>
      <w:r>
        <w:rPr/>
        <w:t xml:space="preserve">上海千首贸易有限公司未落实安全生产主体责任，将生产经营项目发包给不具备相应资质的个人，未对作业人员进行安全生产教育和技术交底，未对作业人员的资质进行审核，对作业现场安全管理缺失。对本起事故发生负有责任。</w:t>
      </w:r>
    </w:p>
    <w:p>
      <w:pPr>
        <w:ind w:firstLineChars="200"/>
        <w:spacing w:line="360" w:lineRule="auto"/>
      </w:pPr>
      <w:r>
        <w:rPr/>
        <w:t xml:space="preserve">建议区应急局依法对上海千首贸易有限公司进行处理。</w:t>
      </w:r>
    </w:p>
    <w:p>
      <w:pPr>
        <w:ind w:firstLineChars="200"/>
        <w:spacing w:line="360" w:lineRule="auto"/>
      </w:pPr>
      <w:r>
        <w:rPr/>
        <w:t xml:space="preserve">上海千首贸易有限公司要认真吸取事故教训，严格落实安全生产企业主体责任，加强作业现场安全管理，对作业人员进行有效的安全生产教育和技术交底，安排经专门的安全作业培训并取得相应资格的作业人员进行特种作业，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