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上海兴为视觉科技股份有限公司“4·19”触电重伤事故调查报告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原文链接：https://www.safetybd.cn/csd-view/reportDetail?reportId=9052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黄浦区傅家街65号上海黄浦区豫园社区文化活动中心五楼多功能厅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上海兴为视觉科技有限公司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中国,上海,上海市,黄浦区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11:42:00</w:t>
            </w:r>
          </w:p>
        </w:tc>
      </w:tr>
    </w:tbl>
    <w:p/>
    <w:p>
      <w:pPr>
        <w:pStyle w:val="Heading1"/>
        <w:spacing w:line="360" w:lineRule="auto"/>
      </w:pPr>
      <w:r>
        <w:rPr/>
        <w:t xml:space="preserve">二、事故概况</w:t>
      </w:r>
    </w:p>
    <w:p>
      <w:pPr>
        <w:ind w:firstLineChars="200"/>
        <w:spacing w:line="360" w:lineRule="auto"/>
      </w:pPr>
      <w:r>
        <w:rPr/>
        <w:t xml:space="preserve">2023年4月19日11时42分许，上海兴为视觉科技有限公司在黄浦区傅家街65号上海黄浦区豫园社区文化活动中心五楼多功能厅更换网络线施工作业时,发生一名工人触电受伤,构成触电重伤的事故。</w:t>
      </w:r>
    </w:p>
    <w:p>
      <w:pPr>
        <w:pStyle w:val="Heading1"/>
        <w:spacing w:line="360" w:lineRule="auto"/>
      </w:pPr>
      <w:r>
        <w:rPr/>
        <w:t xml:space="preserve">三、调查报告正文</w:t>
      </w:r>
    </w:p>
    <w:p>
      <w:pPr>
        <w:spacing w:line="360" w:lineRule="auto"/>
      </w:pPr>
      <w:r>
        <w:rPr>
          <w:b/>
          <w:sz w:val="24"/>
        </w:rPr>
        <w:t xml:space="preserve">（一）事故相关单位基本情况</w:t>
      </w:r>
    </w:p>
    <w:p>
      <w:pPr>
        <w:ind w:firstLineChars="200"/>
        <w:spacing w:line="360" w:lineRule="auto"/>
      </w:pPr>
      <w:r>
        <w:rPr/>
        <w:t xml:space="preserve">1.业主方：上海黄浦区豫园社区文化活动中心（以下简称豫园活动中心），注册地址：上海市傅家街XX号，法定代表人：张海鸥。</w:t>
      </w:r>
    </w:p>
    <w:p>
      <w:pPr>
        <w:ind w:firstLineChars="200"/>
        <w:spacing w:line="360" w:lineRule="auto"/>
      </w:pPr>
      <w:r>
        <w:rPr/>
        <w:t xml:space="preserve">2.施工方：上海聆致电器有限公司（以下简称聆致电器），注册地址：上海市青浦区金泽镇莲湖路XX号XXX室X座，法定代表人：顾继列。</w:t>
      </w:r>
    </w:p>
    <w:p>
      <w:pPr>
        <w:ind w:firstLineChars="200"/>
        <w:spacing w:line="360" w:lineRule="auto"/>
      </w:pPr>
      <w:r>
        <w:rPr/>
        <w:t xml:space="preserve">3.劳务方:上海兴为视觉科技有限公司（以下简称兴为视觉），注册地址：上海市奉贤区奉村路XX号XX栋（润广文化园），法定代表人：郑凯。</w:t>
      </w:r>
    </w:p>
    <w:p>
      <w:pPr>
        <w:spacing w:line="360" w:lineRule="auto"/>
      </w:pPr>
      <w:r>
        <w:rPr>
          <w:b/>
          <w:sz w:val="24"/>
        </w:rPr>
        <w:t xml:space="preserve">（二）相关单位合同关系</w:t>
      </w:r>
    </w:p>
    <w:p>
      <w:pPr>
        <w:ind w:firstLineChars="200"/>
        <w:spacing w:line="360" w:lineRule="auto"/>
      </w:pPr>
      <w:r>
        <w:rPr/>
        <w:t xml:space="preserve">豫园活动中心委托聆致电器更换豫园社区文化活动中心五楼多功能厅LED大屏幕高规格网络线，未签订施工工程书面委托合同，口头约定工程费用9500元，工期一天；聆致电器将相关施工劳务委托给兴为视觉,也未签订书面合同。</w:t>
      </w:r>
    </w:p>
    <w:p>
      <w:pPr>
        <w:spacing w:line="360" w:lineRule="auto"/>
      </w:pPr>
      <w:r>
        <w:rPr>
          <w:b/>
          <w:sz w:val="24"/>
        </w:rPr>
        <w:t xml:space="preserve">（一）事故发生经过</w:t>
      </w:r>
    </w:p>
    <w:p>
      <w:pPr>
        <w:ind w:firstLineChars="200"/>
        <w:spacing w:line="360" w:lineRule="auto"/>
      </w:pPr>
      <w:r>
        <w:rPr/>
        <w:t xml:space="preserve">2023年4月19日上午，聆致电器刘希凡带着兴为视觉工人吴X等两人到豫园社区文化活动中心多功能厅更换LED大屏幕高规格网络线，吴X进入多功能厅吊顶内层作业，另一名工人在下面监护，11时42分许，吴X在吊顶内发生触电事故，其本人被困于吊顶内层。</w:t>
      </w:r>
    </w:p>
    <w:p>
      <w:pPr>
        <w:spacing w:line="360" w:lineRule="auto"/>
      </w:pPr>
      <w:r>
        <w:rPr>
          <w:b/>
          <w:sz w:val="24"/>
        </w:rPr>
        <w:t xml:space="preserve">（二）事故救援情况</w:t>
      </w:r>
    </w:p>
    <w:p>
      <w:pPr>
        <w:ind w:firstLineChars="200"/>
        <w:spacing w:line="360" w:lineRule="auto"/>
      </w:pPr>
      <w:r>
        <w:rPr/>
        <w:t xml:space="preserve">13时15分，被及时赶到的黄浦消防救护人员从吊顶内层解救出来后，紧急送往瑞金医院救治。</w:t>
      </w:r>
    </w:p>
    <w:p>
      <w:pPr>
        <w:ind w:firstLineChars="200"/>
        <w:spacing w:line="360" w:lineRule="auto"/>
      </w:pPr>
      <w:r>
        <w:rPr/>
        <w:t xml:space="preserve">事故造成1人受伤。</w:t>
      </w:r>
    </w:p>
    <w:p>
      <w:pPr>
        <w:ind w:firstLineChars="200"/>
        <w:spacing w:line="360" w:lineRule="auto"/>
      </w:pPr>
      <w:r>
        <w:rPr/>
        <w:t xml:space="preserve">伤者基本情况：吴X，男，25岁，安徽霍邱县人，身份证号：342XXXXXXXXXXXX194，经入院诊断为右手电击伤，灼伤面积0.5%，深2度，右侧锁骨、桡骨骨折，对照中华人民共和国国家标准《事故伤害损失工作日标准》（GB/T15499-1995），已构成重伤。</w:t>
      </w:r>
    </w:p>
    <w:p>
      <w:pPr>
        <w:ind w:firstLineChars="200"/>
        <w:spacing w:line="360" w:lineRule="auto"/>
      </w:pPr>
      <w:r>
        <w:rPr/>
        <w:t xml:space="preserve">本起事故造成的直接经济损失：待评估（事故单位处罚金额待认定、伤者后续康复治疗赔偿费用暂无法估算）</w:t>
      </w:r>
    </w:p>
    <w:p>
      <w:pPr>
        <w:spacing w:line="360" w:lineRule="auto"/>
      </w:pPr>
      <w:r>
        <w:rPr>
          <w:b/>
          <w:sz w:val="24"/>
        </w:rPr>
        <w:t xml:space="preserve">（一）事故直接原因</w:t>
      </w:r>
    </w:p>
    <w:p>
      <w:pPr>
        <w:ind w:firstLineChars="200"/>
        <w:spacing w:line="360" w:lineRule="auto"/>
      </w:pPr>
      <w:r>
        <w:rPr/>
        <w:t xml:space="preserve">伤者吴X安全自我保护意识不强，在有触电风险的作业环境敷设网络线，既未检查吊顶内原有的强电排线情况，又没有切断电源，带电施工作业，违反电气施工作业安全操作规程，是导致该起重伤事故发生的直接原因。</w:t>
      </w:r>
    </w:p>
    <w:p>
      <w:pPr>
        <w:spacing w:line="360" w:lineRule="auto"/>
      </w:pPr>
      <w:r>
        <w:rPr>
          <w:b/>
          <w:sz w:val="24"/>
        </w:rPr>
        <w:t xml:space="preserve">（二）事故间接原因</w:t>
      </w:r>
    </w:p>
    <w:p>
      <w:pPr>
        <w:ind w:firstLineChars="200"/>
        <w:spacing w:line="360" w:lineRule="auto"/>
      </w:pPr>
      <w:r>
        <w:rPr/>
        <w:t xml:space="preserve">聆致电器对作业人员安全教育培训缺乏，指派兴为视觉劳务人员吴X到有触电风险的吊顶内层敷设网络线，既未检查吊顶内原有的强电排线情况，又没有切断电源，带电施工作业，违反电气施工作业安全操作规程，施工作业现场安全失管，工人违章作业无人制止。</w:t>
      </w:r>
    </w:p>
    <w:p>
      <w:pPr>
        <w:spacing w:line="360" w:lineRule="auto"/>
      </w:pPr>
      <w:r>
        <w:rPr>
          <w:b/>
          <w:sz w:val="24"/>
        </w:rPr>
        <w:t xml:space="preserve">（三）事故性质</w:t>
      </w:r>
    </w:p>
    <w:p>
      <w:pPr>
        <w:ind w:firstLineChars="200"/>
        <w:spacing w:line="360" w:lineRule="auto"/>
      </w:pPr>
      <w:r>
        <w:rPr/>
        <w:t xml:space="preserve">该起一人重伤事故定性为一般等级的生产安全责任事故。</w:t>
      </w:r>
    </w:p>
    <w:p>
      <w:pPr>
        <w:ind w:firstLineChars="200"/>
        <w:spacing w:line="360" w:lineRule="auto"/>
      </w:pPr>
      <w:r>
        <w:rPr/>
        <w:t xml:space="preserve">（一）伤者吴X安全自我保护意识不强，在有触电风险的作业环境敷设网络线，既未检查吊顶内原有的强电排线情况，又没有切断电源，带电施工作业，违反电气施工作业安全操作规程，是导致该起重伤事故发生的直接原因，对该起事故的发生负有责任，因无主观故意，且已造成身体较严重伤害，建议免于追究事故责任，但用人单位应事后加强安全教育，提高其安全生产自我保护意识和能力。</w:t>
      </w:r>
    </w:p>
    <w:p>
      <w:pPr>
        <w:ind w:firstLineChars="200"/>
        <w:spacing w:line="360" w:lineRule="auto"/>
      </w:pPr>
      <w:r>
        <w:rPr/>
        <w:t xml:space="preserve">（二）聆致电器对作业人员安全教育培训缺乏，指派伤者吴X到有触电风险的吊顶内层敷设网络线，既未检查吊顶内层原有的强电排线情况，又没有切断电源，带电施工作业，违反电气施工作业安全操作规程，施工作业现场安全失管，工人违章作业无人制止，导致事故的发生，聆致电器豫园社区文化活动中心更换网络线施工项目负责人刘希凡未能督促、检查本单位的安全生产工作、及时消除生产安全事故隐患，应对本起重伤事故的发生承担生产经营单位项目主要负责人安全生产管理责任，建议区应急管理局依照国家安全生产法律法规对刘希凡处以罚款上一年度个人年收入百分之四十的行政处罚。</w:t>
      </w:r>
    </w:p>
    <w:p>
      <w:pPr>
        <w:ind w:firstLineChars="200"/>
        <w:spacing w:line="360" w:lineRule="auto"/>
      </w:pPr>
      <w:r>
        <w:rPr/>
        <w:t xml:space="preserve">聆致电器应按照企业内部安全生产管理制度，对相关责任人员作出相应的处罚，并提出有针对性的整改意见，切实落实整改措施，将相关情况一并报黄浦区应急管理局。</w:t>
      </w:r>
    </w:p>
    <w:p>
      <w:pPr>
        <w:ind w:firstLineChars="200"/>
        <w:spacing w:line="360" w:lineRule="auto"/>
      </w:pPr>
      <w:r>
        <w:rPr/>
        <w:t xml:space="preserve">（三）豫园活动中心、聆致电器、兴为视觉未按照施工工程承发包管理规定，在豫园社区文化活动中心更换网络线的施工项目均未签订施工工程合同，建议区应急管理局依照国家安全生产法律法规对三家单位进行安全生产警示约谈。</w:t>
      </w:r>
    </w:p>
    <w:p>
      <w:pPr>
        <w:ind w:firstLineChars="200"/>
        <w:spacing w:line="360" w:lineRule="auto"/>
      </w:pPr>
      <w:r>
        <w:rPr/>
        <w:t xml:space="preserve">为深刻吸取事故教训，严防类似事故的再次发生，相关单位应开展自查自纠，举一反三，按照“四不放过”的原则，落实各项整改措施。</w:t>
      </w:r>
    </w:p>
    <w:p>
      <w:pPr>
        <w:ind w:firstLineChars="200"/>
        <w:spacing w:line="360" w:lineRule="auto"/>
      </w:pPr>
      <w:r>
        <w:rPr/>
        <w:t xml:space="preserve">聆致电器应切实强化施工作业人员安全生产教育培训工作，认真梳理和完善施工作业操作流程,加强对作业人员有针对性的岗前培训和安全技术交底,不断增强作业人员的自我保护意识,要加强对施工作业现场的安全管理，及时发现和制止作业人员违章作业行为，把各类事故隐患消除在萌芽状态。豫园活动中心、聆致电器、兴为视觉必须规范施工工程承发包行为，要严格遵守国家的相关法律法规，任何施工工程都必须签订规范的施工工程合同和安全生产协议，约定甲乙双方的安全生产责任和义务，绝不容许出现任何安全生产管理方面的疏漏和盲点，认真落实施工项目的安全管理，杜绝类似事故的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