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上海优建机电安装工程有限公司“8·15”触电死亡事故调查报告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中国上海市黄浦区淮海中路123、124街坊地块工地XX栋XX楼调试空调过程中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上海优建机电安装工程有限公司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2024年8月15日13时20分许，上海优建机电安装工程有限公司在位于黄浦区淮海中路123、124街坊地块工地XX栋XX楼调试空调过程中，一名工人发生触电死亡事故。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1、业主方：上海瑞永景房地产开发有限公司（以下简称瑞永景公司），地址：上海市黄浦区淮海中路XXX号XXX室，法定代表人：王莺。</w:t>
      </w:r>
    </w:p>
    <w:p>
      <w:pPr>
        <w:ind w:firstLineChars="200"/>
        <w:spacing w:line="360" w:lineRule="auto"/>
      </w:pPr>
      <w:r>
        <w:rPr/>
        <w:t xml:space="preserve">2、施工总包方：上海建工一建集团有限公司（以下简称建工一建），注册地址：中国（上海）自由贸易试验区福山路33号25-27楼，法定代表人：徐飚。建工一建具有中华人民共和国住房和城乡建设部核发的建筑工程施工总承包特级（编号：D131XXXX029）和上海市住房和城乡建设管理委员会核发的机电工程施工总承包一级资质（编号：D231XXXX35）,均在法定有效期内。</w:t>
      </w:r>
    </w:p>
    <w:p>
      <w:pPr>
        <w:ind w:firstLineChars="200"/>
        <w:spacing w:line="360" w:lineRule="auto"/>
      </w:pPr>
      <w:r>
        <w:rPr/>
        <w:t xml:space="preserve">３、专业分包方：上海优建机电安装工程有限公司（以下简称优建机电），地址：上海建设经济小区（崇明区建设公路1385号），法定代表人：金海兵。优建机电具有上海市住房和城乡建设管理委员会核发的建筑机电安装工程专业承包三级资质（编号：D231XXX405）和安全生产许可证（编号：沪JZ安许证字〔2004〕16XXX8）,均在法定有效期内。</w:t>
      </w:r>
    </w:p>
    <w:p>
      <w:pPr>
        <w:ind w:firstLineChars="200"/>
        <w:spacing w:line="360" w:lineRule="auto"/>
      </w:pPr>
      <w:r>
        <w:rPr/>
        <w:t xml:space="preserve">4、劳务派遣方：上海科道建筑工程有限公司（以下简称科道公司），地址：上海市松江区叶榭镇叶旺公路1号三楼，法定代表人：黄光明。科道公司具有上海市住房和城乡建设管理委员会核发的施工劳务企业资质劳务分包不分级（编号：D23XXXX13）和安全生产许可证（编号：沪JZ安许证字〔2018〕20XX92）,均在法定有效期内。</w:t>
      </w:r>
    </w:p>
    <w:p>
      <w:pPr>
        <w:spacing w:line="360" w:lineRule="auto"/>
      </w:pPr>
      <w:r>
        <w:rPr>
          <w:b/>
          <w:sz w:val="24"/>
        </w:rPr>
        <w:t xml:space="preserve">（二）相关单位合同关系</w:t>
      </w:r>
    </w:p>
    <w:p>
      <w:pPr>
        <w:ind w:firstLineChars="200"/>
        <w:spacing w:line="360" w:lineRule="auto"/>
      </w:pPr>
      <w:r>
        <w:rPr/>
        <w:t xml:space="preserve">瑞永景公司与建工一建签订总承包工程合同，委托建工一建实施黄浦区淮海中路街道123、124、132（北块）街坊地块项目工程施工，合同于2019年9月签订。</w:t>
      </w:r>
    </w:p>
    <w:p>
      <w:pPr>
        <w:ind w:firstLineChars="200"/>
        <w:spacing w:line="360" w:lineRule="auto"/>
      </w:pPr>
      <w:r>
        <w:rPr/>
        <w:t xml:space="preserve">建工一建与优建机电签订建设工程黄浦区淮海中路123、124街坊地块塔楼及地下室暖通专业分包合同，委托优建机电实施暖通专业工程，包括但不限于完成承包范围内工作所需的一切配合、辅助工作、设施及管理等。</w:t>
      </w:r>
    </w:p>
    <w:p>
      <w:pPr>
        <w:ind w:firstLineChars="200"/>
        <w:spacing w:line="360" w:lineRule="auto"/>
      </w:pPr>
      <w:r>
        <w:rPr/>
        <w:t xml:space="preserve">优建机电与科道公司签订建设工程黄浦区淮海中路123、124街坊地块塔楼及地下室暖通劳务分包合同；科道公司与汪X（死者）于2024年3月1日签订劳动合同，派遣至黄浦区淮海中路街道123、124、132（北块）街坊地块项目。</w:t>
      </w:r>
    </w:p>
    <w:p>
      <w:pPr>
        <w:spacing w:line="360" w:lineRule="auto"/>
      </w:pPr>
      <w:r>
        <w:rPr>
          <w:b/>
          <w:sz w:val="24"/>
        </w:rPr>
        <w:t xml:space="preserve">（一）事故发生经过</w:t>
      </w:r>
    </w:p>
    <w:p>
      <w:pPr>
        <w:ind w:firstLineChars="200"/>
        <w:spacing w:line="360" w:lineRule="auto"/>
      </w:pPr>
      <w:r>
        <w:rPr/>
        <w:t xml:space="preserve">8月15日12时30分，科道公司带班长徐X安排工人郝X和汪X两人去XX栋调试检修XX楼及以下楼层空调，两人接到空调调试人员反映14楼的空调有问题就下楼去检修。汪X早郝X2分钟先行到14楼并去关闭电路，郝X到14楼后确认了一下电路两人就分头开始作业，汪X爬梯子上楼道厅上方吊顶检修BA空调，郝X拿着另一个梯子去同楼层其他位置检修空调，13时20分许，郝X在检修过程中剪电线发现有电，立即跑到汪X处喊汪X，汪X没有答应，就跑去电箱处切断所有电路，回到汪X处再次呼喊汪X没回应后，郝X爬上吊顶发现汪X蜷缩在吊顶里，就打电话叫来徐X等人一起将汪X抬下来并拨打120救援电话，急送上海市第九人民医院，15时21分汪X因抢救无效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事故造成1人死亡。</w:t>
      </w:r>
    </w:p>
    <w:p>
      <w:pPr>
        <w:ind w:firstLineChars="200"/>
        <w:spacing w:line="360" w:lineRule="auto"/>
      </w:pPr>
      <w:r>
        <w:rPr/>
        <w:t xml:space="preserve">死者基本情况：汪X，男，32岁，安徽省岳西县人，身份证号：340XXXXXXXXXX011，事发时被派遣至淮海中路123、124街坊地块工地XX栋XX楼调试空调。</w:t>
      </w:r>
    </w:p>
    <w:p>
      <w:pPr>
        <w:ind w:firstLineChars="200"/>
        <w:spacing w:line="360" w:lineRule="auto"/>
      </w:pPr>
      <w:r>
        <w:rPr/>
        <w:t xml:space="preserve">本起事故造成的直接经济损失：约285万。</w:t>
      </w:r>
    </w:p>
    <w:p>
      <w:pPr>
        <w:spacing w:line="360" w:lineRule="auto"/>
      </w:pPr>
      <w:r>
        <w:rPr>
          <w:b/>
          <w:sz w:val="24"/>
        </w:rPr>
        <w:t xml:space="preserve">（一）事故直接原因</w:t>
      </w:r>
    </w:p>
    <w:p>
      <w:pPr>
        <w:ind w:firstLineChars="200"/>
        <w:spacing w:line="360" w:lineRule="auto"/>
      </w:pPr>
      <w:r>
        <w:rPr/>
        <w:t xml:space="preserve">死者汪X事发时无证作业，缺乏电气作业基本的安全自我保护意识，在未能确认现场电源切断的情况下就上吊顶进行空调调试检测作业，引发触电事故的发生。</w:t>
      </w:r>
    </w:p>
    <w:p>
      <w:pPr>
        <w:spacing w:line="360" w:lineRule="auto"/>
      </w:pPr>
      <w:r>
        <w:rPr>
          <w:b/>
          <w:sz w:val="24"/>
        </w:rPr>
        <w:t xml:space="preserve">（二）事故间接原因</w:t>
      </w:r>
    </w:p>
    <w:p>
      <w:pPr>
        <w:ind w:firstLineChars="200"/>
        <w:spacing w:line="360" w:lineRule="auto"/>
      </w:pPr>
      <w:r>
        <w:rPr/>
        <w:t xml:space="preserve">优建机电作为黄浦区淮海中路123、124街坊地块塔楼及地下室暖通专业分包单位，未对涉电施工人员特种作业资质采取有效管理，也未对作业工人开展安全培训和技术交底，事发时两名无电工证且不具备电工基础知识的作业工人无证操作导致触电事故发生；事发时优建机电未安排现场安全管理人员在场，确保在作业前切断作业面的电源，未能及时发现电路未切断的重大安全隐患，现场管理失控。</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汪X事发时无证作业，缺乏电气作业基本的安全自我保护意识，在未能确认现场电源切断的情况下就上吊顶进行空调调试检测作业，是导致该起死亡事故发生的直接原因，对该起事故的发生负有责任，鉴于本人已亡故，建议不予追究事故责任。</w:t>
      </w:r>
    </w:p>
    <w:p>
      <w:pPr>
        <w:ind w:firstLineChars="200"/>
        <w:spacing w:line="360" w:lineRule="auto"/>
      </w:pPr>
      <w:r>
        <w:rPr/>
        <w:t xml:space="preserve">（二）优建机电作为黄浦区淮海中路123、124街坊地块塔楼及地下室暖通专业分包单位，未对涉电施工人员特种作业资质采取有效管理，也未对作业工人开展安全培训和技术交底，事发时两名无电工证且不具备电工基础知识的作业工人无证操作导致触电事故发生；事发时优建机电未安排现场安全管理人员在场，确保在作业前切断作业面的电源，未能及时发现电路未切断的重大安全隐患，现场管理失控。优建机电应对本起死亡事故的发生承担生产经营单位安全生产管理责任，建议由区应急管理局依法予以行政处罚。</w:t>
      </w:r>
    </w:p>
    <w:p>
      <w:pPr>
        <w:ind w:firstLineChars="200"/>
        <w:spacing w:line="360" w:lineRule="auto"/>
      </w:pPr>
      <w:r>
        <w:rPr/>
        <w:t xml:space="preserve">优建机电应按照企业内部安全生产管理制度，对相关责任人员作出相应的处罚，并提出有针对性的整改意见，切实落实整改措施，将相关情况一并报黄浦区应急管理局。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为深刻吸取事故教训，严防类似事故的再次发生，发生事故的相关单位应开展自查自纠，举一反三，按照“四不放过”的原则，落实各项整改措施。</w:t>
      </w:r>
    </w:p>
    <w:p>
      <w:pPr>
        <w:ind w:firstLineChars="200"/>
        <w:spacing w:line="360" w:lineRule="auto"/>
      </w:pPr>
      <w:r>
        <w:rPr/>
        <w:t xml:space="preserve">优建机电要深刻吸取事故的教训，严格落实安全生产主体责任，进一步加强日常安全生产管理。一是要加强对作业人员的安全管理和教育培训，提高作业人员安全生产基本技能和自我保护意识，督促作业人员严格遵守各项安全管理制度和操作规程；二是要查验电气作业人员上岗作业特殊工种操作证书，作业人员经安全生产教育培训和施工安全技术交底方可进场作业，采取切实管理措施和有效管理手段，及时发现和杜绝各类违章作业行为；三是要切实加强施工作业现场安全生产检查力度，严格落实施工项目作业负责人和现场监护人的岗位安全生产工作职责，加强现场安全监管，消除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