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重庆沙坪坝“5·29”一般道路交通事故调查结果公示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原文链接：https://www.cqspb.gov.cn/zwgk_235/xxgk_19662/fdzdgknr/yjgl/zhsgdcpg/dcbg/202605/t20260508_15658772.html</w:t>
      </w:r>
    </w:p>
    <w:p>
      <w:pPr>
        <w:spacing w:before="20" w:after="20"/>
      </w:pPr>
      <w:r>
        <w:rPr>
          <w:color w:val="888888"/>
          <w:sz w:val="18"/>
        </w:rPr>
        <w:t xml:space="preserve">发布时间：2025-10-30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11500106MB18895344/2026-00123</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2025-10-30</w:t>
      </w:r>
    </w:p>
    <w:p>
      <w:pPr>
        <w:spacing w:line="360" w:lineRule="auto" w:before="60" w:after="60"/>
        <w:ind w:firstLine="480"/>
      </w:pPr>
      <w:r>
        <w:t xml:space="preserve">• [ 发布日期 ]</w:t>
      </w:r>
    </w:p>
    <w:p>
      <w:pPr>
        <w:spacing w:line="360" w:lineRule="auto" w:before="60" w:after="60"/>
        <w:ind w:firstLine="480"/>
      </w:pPr>
      <w:r>
        <w:t xml:space="preserve">• 2025-10-30</w:t>
      </w:r>
    </w:p>
    <w:p>
      <w:pPr>
        <w:spacing w:line="360" w:lineRule="auto" w:before="60" w:after="60"/>
        <w:ind w:firstLine="480"/>
      </w:pPr>
      <w:r>
        <w:t xml:space="preserve">重庆沙坪坝“5·29”一般道路交通事故调查结果公示</w:t>
      </w:r>
    </w:p>
    <w:p>
      <w:pPr>
        <w:spacing w:line="360" w:lineRule="auto" w:before="60" w:after="60"/>
        <w:ind w:firstLine="480"/>
      </w:pPr>
      <w:r>
        <w:t xml:space="preserve"> 发布日期：2025-10-30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2025年5月29日15时9分许，重庆市沙坪坝区凤天路凤天树人小学路段发生一起一般道路交通事故，造成1人死亡。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2025年5月29日15时9分许，李＊建驾驶渝AAD0＊＊＊小型新能源轿车（出租车）由沙坪坝区陈家湾经凤天路往九龙坡区方向行驶，当车行驶至凤天路凤天树人小学路段时，该车右前角与从左往右横过道路的行人秦＊瑞发生碰撞，造成行人秦光瑞倒地受伤，车辆受损。</w:t>
      </w:r>
    </w:p>
    <w:p>
      <w:pPr>
        <w:spacing w:line="360" w:lineRule="auto" w:before="60" w:after="60"/>
        <w:ind w:firstLine="480"/>
      </w:pPr>
      <w:r>
        <w:t xml:space="preserve">（二）事故救援处置情况</w:t>
      </w:r>
    </w:p>
    <w:p>
      <w:pPr>
        <w:spacing w:line="360" w:lineRule="auto" w:before="60" w:after="60"/>
        <w:ind w:firstLine="480"/>
      </w:pPr>
      <w:r>
        <w:t xml:space="preserve">事故发生后，李＊建立即停车并下车查看事故情况后拨打了110和120，120医护人员赶到后将行人秦＊瑞送往西南医院救治，2025年5月31日，秦＊瑞经西南医院抢救无效死亡。</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李＊建驾车时注意力不集中，观察不足，以致临危处置不及时，未做到安全驾驶，且存在超速行驶行为；行人秦＊瑞在有人行过街天桥且前方也有人行横道路段处，横过道路时未从人行过街天桥或人行横道通过，是造成该起事故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员驾车时注意力不集中，观察不足，以致临危处置不及时，未做到安全驾驶，且存在超速行驶行为；行人横过道路时未从人行过街天桥或人行横道通过而导致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（一）行人秦＊瑞在有人行过街天桥且前方也有人行横道路段处，横过道路时未从人行过街天桥或人行横道通过，承担此事故同等责任，鉴于秦＊瑞已死亡，建议不予追究其责任。</w:t>
      </w:r>
    </w:p>
    <w:p>
      <w:pPr>
        <w:spacing w:line="360" w:lineRule="auto" w:before="60" w:after="60"/>
        <w:ind w:firstLine="480"/>
      </w:pPr>
      <w:r>
        <w:t xml:space="preserve">（二）李＊建驾车时注意力不集中，观察不足，以致临危处置不及时，未做到安全驾驶，且存在超速行驶行为，承担此事故同等责任，建议由沙坪坝区交巡警支队按照相关法律法规进行处理。</w:t>
      </w:r>
    </w:p>
    <w:p>
      <w:pPr>
        <w:spacing w:line="360" w:lineRule="auto" w:before="60" w:after="60"/>
        <w:ind w:firstLine="480"/>
      </w:pPr>
      <w:r>
        <w:t xml:space="preserve">（三）重庆银建出租汽车服务中心设置了安全管理机构，配备了安全管理人员，制定了安全生产管理、安全生产责任、安全生产教育培训、安全生产监督检查和隐患治理制度。针对新入职的驾驶员开展了三级安全教育培训及考核，督促驾驶员每月参加“优e师”学习平台线上培训并完成不少于4学时的学习。将道路交通安全法律法规、突发事件应急处置、严禁超速等驾驶操作规程、典型事故案例等作为事故预防的重要培训内容。在此次事故中，未发现重庆银建出租汽车服务中心安全生产主体责任落实不到位的情况，建议对重庆银建出租汽车服务中心不予行政处罚。</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