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重庆铝晟新材料科技有限公司“1·7”一般机械致害事故调查报告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原文链接：https://www.qianjiang.gov.cn/bmjd/xzfgzbm/qyjglj/zwgk_49221/fdzdgknr_49223/yjgl/zhsg/dcbg/202609/t20260907_16044233.html</w:t>
      </w:r>
    </w:p>
    <w:p>
      <w:pPr>
        <w:spacing w:before="20" w:after="20"/>
      </w:pPr>
      <w:r>
        <w:rPr>
          <w:color w:val="888888"/>
          <w:sz w:val="18"/>
        </w:rPr>
        <w:t xml:space="preserve">发布时间：2026-08-21　抓取时间：2026-09-29</w:t>
      </w:r>
    </w:p>
    <w:p/>
    <w:p>
      <w:pPr>
        <w:spacing w:line="360" w:lineRule="auto" w:before="60" w:after="60"/>
        <w:ind w:firstLine="480"/>
      </w:pPr>
      <w:r>
        <w:t xml:space="preserve">重庆铝晟新材料科技有限公司</w:t>
      </w:r>
    </w:p>
    <w:p>
      <w:pPr>
        <w:spacing w:line="360" w:lineRule="auto" w:before="60" w:after="60"/>
        <w:ind w:firstLine="480"/>
      </w:pPr>
      <w:r>
        <w:t xml:space="preserve">“1·7”一般机械致害事故调查报告</w:t>
      </w:r>
    </w:p>
    <w:p>
      <w:pPr>
        <w:spacing w:line="360" w:lineRule="auto" w:before="60" w:after="60"/>
        <w:ind w:firstLine="480"/>
      </w:pPr>
      <w:r>
        <w:t xml:space="preserve"> </w:t>
      </w:r>
    </w:p>
    <w:p>
      <w:pPr>
        <w:spacing w:line="360" w:lineRule="auto" w:before="60" w:after="60"/>
        <w:ind w:firstLine="480"/>
      </w:pPr>
      <w:r>
        <w:t xml:space="preserve">2025年1月7日，洛阳希格电气自动化有限公司在重庆铝晟新材料科技有限公司厂区内进行回转脱漆炉安装时发生一起机械致害事故，造成1人重伤、2人受伤。</w:t>
      </w:r>
    </w:p>
    <w:p>
      <w:pPr>
        <w:spacing w:line="360" w:lineRule="auto" w:before="60" w:after="60"/>
        <w:ind w:firstLine="480"/>
      </w:pPr>
      <w:r>
        <w:t xml:space="preserve">2026年4月20日，区应急局接群众举报重庆铝晟新材料科技有限公司瞒报重伤事故。依据《中华人民共和国安全生产法》《生产安全事故报告和调查处理条例》（国务院令第493号）及《重庆市安全生产条例》等法律法规规定，经区政府授权，区应急局牵头成立了由区政府办公室、区公安局、区总工会等单位派员组成的重庆铝晟新材料科技有限公司“1·7”一般机械致害事故调查组（以下简称“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经调查认定，这是一起因企业安全生产主体责任落实不到位、员工违章作业导致的一般生产安全责任事故。</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