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伊滨隆安玉泉花园“4·4”一般起重伤害事故调查报告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原文链接：https://yjglj.ly.gov.cn/2024/07-29/277256.html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发布时间：2024-07-29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伊滨隆安玉泉花园“4·4”一般起重伤害事故调查报告</w:t>
      </w:r>
    </w:p>
    <w:p>
      <w:pPr>
        <w:spacing w:line="360" w:lineRule="auto" w:before="60" w:after="60"/>
        <w:ind w:firstLine="480"/>
      </w:pPr>
      <w:r>
        <w:t xml:space="preserve"> 更新时间：2024-06-13 16:27 </w:t>
      </w:r>
    </w:p>
    <w:p>
      <w:pPr>
        <w:spacing w:line="360" w:lineRule="auto" w:before="60" w:after="60"/>
        <w:ind w:firstLine="480"/>
      </w:pPr>
      <w:r>
        <w:t xml:space="preserve">伊滨隆安玉泉花园“4·4”一般起重伤害事故调查报告 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