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邵武市人民政府关于邵武水口寨中桥危桥改造工程“12·22”一般起重伤害事故调查报告的批复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来源：邵武市人民政府　邵武市·依法行政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原文链接：https://www.shaowu.gov.cn/cms/html/swsrmzf/2026-03-25/991245924.html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发布时间：2026-03-25　抓取时间：2026-10-18</w:t>
      </w:r>
    </w:p>
    <w:p/>
    <w:p>
      <w:pPr>
        <w:spacing w:line="360" w:lineRule="auto" w:before="60" w:after="60"/>
        <w:ind w:firstLine="480"/>
      </w:pPr>
      <w:r>
        <w:t xml:space="preserve"> 当前位置：邵武市人民政府 &gt; 政务公开 &gt; 重点领域信息公开 &gt; 安全生产</w:t>
      </w:r>
    </w:p>
    <w:p>
      <w:pPr>
        <w:spacing w:line="360" w:lineRule="auto" w:before="60" w:after="60"/>
        <w:ind w:firstLine="480"/>
      </w:pPr>
      <w:r>
        <w:t xml:space="preserve">邵武市人民政府关于邵武水口寨中桥危桥改造工程“12·22”一般起重伤害事故调查报告的批复</w:t>
      </w:r>
    </w:p>
    <w:p>
      <w:pPr>
        <w:spacing w:line="360" w:lineRule="auto" w:before="60" w:after="60"/>
        <w:ind w:firstLine="480"/>
      </w:pPr>
      <w:r>
        <w:t xml:space="preserve"> 发布时间：2026-03-25 18:06 来源：邵武市应急管理局  访问量：4次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695575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| 
      <w:r>
        <w:drawing>
          <wp:inline distT="0" distB="0" distL="0" distR="0">
            <wp:extent cx="2695575" cy="1905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|  | 
      <w:r>
        <w:drawing>
          <wp:inline distT="0" distB="0" distL="0" distR="0">
            <wp:extent cx="1905000" cy="1905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微信 微博 QQ空间    
    </w:p>
    <w:p>
      <w:pPr>
        <w:spacing w:line="360" w:lineRule="auto" w:before="60" w:after="60"/>
        <w:ind w:firstLine="480"/>
      </w:pPr>
      <w:r>
        <w:t xml:space="preserve">　　</w:t>
      </w:r>
    </w:p>
    <w:p>
      <w:pPr>
        <w:spacing w:line="360" w:lineRule="auto" w:before="60" w:after="60"/>
        <w:ind w:firstLine="480"/>
      </w:pPr>
      <w:r>
        <w:t xml:space="preserve">邵武水口寨中桥危桥改造工程“1222”一般起重伤害事故调查报告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/Relationships>
</file>