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诸暨店口浙江索斯赫特科技有限公司“5·24”一般起重伤害事故调查报告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来源：诸暨市人民政府　绍兴市诸暨市·组织分项·信息公开(事故调查)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原文链接：https://www.zhuji.gov.cn/col/col1384123/art/2026/art_cc18ef25a5d948ef88205541c146cc27.html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发布时间：2026-06-02　抓取时间：2026-10-18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当前位置 : 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&gt;&gt; 政府信息公开 &gt;&gt; 部门信息公开 &gt;&gt; 市应急管理局 &gt;&gt; 安全生产 &gt;&gt; 事故快讯</w:t>
            </w:r>
          </w:p>
        </w:tc>
      </w:tr>
    </w:tbl>
    <w:p/>
    <w:p>
      <w:pPr>
        <w:pStyle w:val="Heading1"/>
      </w:pPr>
      <w:r>
        <w:t xml:space="preserve">诸暨店口浙江索斯赫特科技有限公司“5·24”一般起重伤害事故调查报告</w:t>
      </w:r>
    </w:p>
    <w:p>
      <w:pPr>
        <w:spacing w:line="360" w:lineRule="auto" w:before="60" w:after="60"/>
        <w:ind w:firstLine="480"/>
      </w:pPr>
      <w:r>
        <w:t xml:space="preserve"> 发布时间：2026-06-02 08:48  浏览次数: 信息来源：诸暨市应急管理局 </w:t>
      </w:r>
    </w:p>
    <w:p>
      <w:pPr>
        <w:spacing w:line="360" w:lineRule="auto" w:before="60" w:after="60"/>
        <w:ind w:firstLine="480"/>
      </w:pPr>
      <w:r>
        <w:t xml:space="preserve">全文链接：诸暨店口浙江索斯赫特科技有限公司“5·24”一般起重伤害事故调查报告.pdf</w:t>
      </w:r>
    </w:p>
    <w:p>
      <w:pPr>
        <w:spacing w:line="360" w:lineRule="auto" w:before="60" w:after="60"/>
        <w:ind w:firstLine="480"/>
      </w:pPr>
      <w:r>
        <w:t xml:space="preserve">  打印   关闭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