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衢州智造新城报智路18号电芯1车间EPC总包项目“6·19”一般机械伤害事故调查报告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来源：衢州市应急管理局　衢州市人民政府·组织分项·重点领域信息公开(事故调查)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原文链接：http://www.qz.gov.cn/art/2024/3/19/art_1229134246_59036019.html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发布时间：2024-03-19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 : 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信息公开 &gt; 政府信息公开部门 &gt; 市应急局 &gt; 重点领域信息公开 &gt; 安全生产 &gt; 安全生产事故调查报告</w:t>
            </w:r>
          </w:p>
        </w:tc>
      </w:tr>
    </w:tbl>
    <w:p/>
    <w:p>
      <w:pPr>
        <w:pStyle w:val="Heading2"/>
      </w:pPr>
      <w:r>
        <w:t xml:space="preserve">衢州智造新城报智路18号电芯1车间EPC总包项目“6·19”一般机械伤害事故调查报告 </w:t>
      </w:r>
    </w:p>
    <w:p>
      <w:pPr>
        <w:spacing w:line="360" w:lineRule="auto" w:before="60" w:after="60"/>
        <w:ind w:firstLine="480"/>
      </w:pPr>
      <w:r>
        <w:t xml:space="preserve">发布日期：2024-03-19 14:46</w:t>
      </w:r>
    </w:p>
    <w:p>
      <w:pPr>
        <w:spacing w:line="360" w:lineRule="auto" w:before="60" w:after="60"/>
        <w:ind w:firstLine="480"/>
      </w:pPr>
      <w:r>
        <w:t xml:space="preserve">浏览次数： </w:t>
      </w:r>
    </w:p>
    <w:p>
      <w:pPr>
        <w:spacing w:line="360" w:lineRule="auto" w:before="60" w:after="60"/>
        <w:ind w:firstLine="480"/>
      </w:pPr>
      <w:r>
        <w:t xml:space="preserve">信息来源：市应急管理局 </w:t>
      </w:r>
    </w:p>
    <w:p>
      <w:pPr>
        <w:spacing w:line="360" w:lineRule="auto" w:before="60" w:after="60"/>
        <w:ind w:firstLine="480"/>
      </w:pPr>
      <w:r>
        <w:t xml:space="preserve">字体:[ 大 中 小 ]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衢州智造新城报智路18号电芯1车间EPC总包项目“6·19”一般机械伤害事故调查报告.pdf</w:t>
      </w:r>
    </w:p>
    <w:p/>
    <w:p>
      <w:pPr>
        <w:spacing w:line="360" w:lineRule="auto" w:before="60" w:after="60"/>
        <w:ind w:firstLine="480"/>
      </w:pPr>
      <w:r>
        <w:t xml:space="preserve"> 打印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