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余姚市叠天包装有限公司“8·3”一般机械伤害事故调查报告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原文链接：https://www.yy.gov.cn/art/2022/6/9/art_1229895039_59048348.html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发布时间：2022-06-09　抓取时间：2026-10-17</w:t>
      </w:r>
    </w:p>
    <w:p/>
    <w:p>
      <w:pPr>
        <w:spacing w:line="360" w:lineRule="auto" w:before="60" w:after="60"/>
        <w:ind w:firstLine="480"/>
      </w:pPr>
      <w:r>
        <w:t xml:space="preserve">2021年8月3日9时13分左右，位于余姚市牟山镇魏家村肖西路B67号的余姚市叠天包装有限公司（以下简称：叠天包装公司）发生一起机械伤害事故，造成一人死亡，直接经济损失126.5万元人民币。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和《生产安全事故报告和调查处理条例》（国务院令第493号）等有关法律法规规定，经余姚市人民政府授权，由市应急管理局牵头，会同市公安局、市监察委、市总工会、牟山镇人民政府组成事故调查组，并邀请市检察院派员参加。事故调查组按照“四不放过”和“科学严谨、依法依规、实事求是、注重实效”的原则，通过现场踏勘、调查取证等工作，查明了事故发生的经过、原因、应急救援、人员伤亡和直接经济损失等情况，认定了事故性质和责任，提出了对相关责任单位和人员的处理建议，并提出了事故防范及隐患整改措施。</w:t>
      </w:r>
    </w:p>
    <w:p>
      <w:pPr>
        <w:spacing w:line="360" w:lineRule="auto" w:before="60" w:after="60"/>
        <w:ind w:firstLine="480"/>
      </w:pPr>
      <w:r>
        <w:t xml:space="preserve">余姚市叠天包装有限公司“8·3”一般机械伤害事故.doc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余姚市叠天包装有限公司“8·3”</w:t>
      </w:r>
    </w:p>
    <w:p>
      <w:pPr>
        <w:spacing w:line="360" w:lineRule="auto" w:before="60" w:after="60"/>
        <w:ind w:firstLine="480"/>
      </w:pPr>
      <w:r>
        <w:t xml:space="preserve">一般机械伤害事故调查组</w:t>
      </w:r>
    </w:p>
    <w:p>
      <w:pPr>
        <w:spacing w:line="360" w:lineRule="auto" w:before="60" w:after="60"/>
        <w:ind w:firstLine="480"/>
      </w:pPr>
      <w:r>
        <w:t xml:space="preserve">2021年9月29日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