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宁海强蛟年产36万件汽车控制臂系列和68万件减震系列生产线项目“12·21”一般高处坠落事故调查报告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原文链接：https://www.ninghai.gov.cn/art/2025/9/11/art_1229716782_59210659.html</w:t>
      </w:r>
    </w:p>
    <w:p>
      <w:pPr>
        <w:spacing w:before="20" w:after="20"/>
      </w:pPr>
      <w:r>
        <w:rPr>
          <w:color w:val="888888"/>
          <w:sz w:val="18"/>
        </w:rPr>
        <w:t xml:space="preserve">发布时间：2025-09-11　抓取时间：2026-10-17</w:t>
      </w:r>
    </w:p>
    <w:p/>
    <w:p>
      <w:pPr>
        <w:spacing w:line="360" w:lineRule="auto" w:before="60" w:after="60"/>
        <w:ind w:firstLine="480"/>
      </w:pPr>
      <w:r>
        <w:t xml:space="preserve">2024年12月21日16时许，宁波广慈生态建设有限公司在宁海县强蛟镇年产36万件汽车控制臂系列和68万件减震系列生产线项目工地进行安装钢结构厂房屋面板作业时发生一起一般高处坠落事故，造成1人死亡。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 县总工会、强蛟镇人民政府派员组成的事故调查组，并邀请县纪委县监委机关、县检察院派员参加，同时特邀相关专业技术人员 参与事故原因调查。</w:t>
      </w:r>
    </w:p>
    <w:p>
      <w:pPr>
        <w:spacing w:line="360" w:lineRule="auto" w:before="60" w:after="60"/>
        <w:ind w:firstLine="480"/>
      </w:pPr>
      <w:r>
        <w:t xml:space="preserve">事故调查组按照“四不放过”和“科学严谨、依法依规、实 事求是、注重实效”的原则，认真开展了事故调查工作。通过现场勘验、调查取证、询问有关人员、查阅有关资料，对事故发生的原因进行分析，经事故调查组讨论研究，形成以下调查报告。</w:t>
      </w:r>
    </w:p>
    <w:p>
      <w:pPr>
        <w:spacing w:line="360" w:lineRule="auto" w:before="60" w:after="60"/>
        <w:ind w:firstLine="480"/>
      </w:pPr>
      <w:r>
        <w:t xml:space="preserve">经调查认定，宁海强蛟年产36万件汽车控制臂系列和68 万件减震系列生产线项目“12 ·21”一般高处坠落事故是一起因员工未规范佩戴安全防护用品进行高处作业造成的一般生产安全责任事故。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宁波广慈生态建设有限公司，类型：有限责任公司(自然人 独资或控股);住所：浙江省宁海县桥头胡街道桥井中路57弄 1号；法定代表人：吕海东；注册资本：陆仟柒佰捌拾玖万元整； 成立日期：2012年02 月09日；经营围：房屋建筑工程、水利水电工程、市政公用工程、城市园林绿化工程、公路工程、港 口与航道工程、电力工程、机电设备工程、通信工程、消防设施 工程、地质灾害工程、地基基础工程、土石方工程、河湖整治工 程、环保工程、城市及道路照明工程、古建筑工程、建筑装修装 饰工程、建筑幕墙工程、防水防腐保温工程、电子与智能化工程、 钢结构工程、造林工程、特种工程、房屋拆除工程、非爆破房屋 拆迁工程、高空建筑物拆除工程、钢结构工程、金属门窗工程、污水工程施工，体育场地设施工程的设计、施工，道路养护，管道疏通，水库堤坝清理，湖面清理，河道保洁，道路保洁，河溪道开挖、清理，以下限分支机构经营：门窗加工。(依法须经批准的项目，经相关部门批准后方可开展经营活动)。</w:t>
      </w:r>
    </w:p>
    <w:p>
      <w:pPr>
        <w:spacing w:line="360" w:lineRule="auto" w:before="60" w:after="60"/>
        <w:ind w:firstLine="480"/>
      </w:pPr>
      <w:r>
        <w:t xml:space="preserve">(二)事故相关个人概况</w:t>
      </w:r>
    </w:p>
    <w:p>
      <w:pPr>
        <w:spacing w:line="360" w:lineRule="auto" w:before="60" w:after="60"/>
        <w:ind w:firstLine="480"/>
      </w:pPr>
      <w:r>
        <w:t xml:space="preserve">李某辉，男，汉族，身份证号：330226********3356,身份证住址：浙江省宁海县跃龙街道，宁波广慈生态建设有限公司总经理、事发工地项目经理。</w:t>
      </w:r>
    </w:p>
    <w:p>
      <w:pPr>
        <w:spacing w:line="360" w:lineRule="auto" w:before="60" w:after="60"/>
        <w:ind w:firstLine="480"/>
      </w:pPr>
      <w:r>
        <w:t xml:space="preserve">(三)工程项目承包概况</w:t>
      </w:r>
    </w:p>
    <w:p>
      <w:pPr>
        <w:spacing w:line="360" w:lineRule="auto" w:before="60" w:after="60"/>
        <w:ind w:firstLine="480"/>
      </w:pPr>
      <w:r>
        <w:t xml:space="preserve">施工工程情况2023年5月27日宁波驰翔汽车部件有限公司与宁波广慈生态建设有限公司签订《建设工程施工合同》,工程名称：年产 36万件汽车控制臂系列和68万件减震系列生产线项目，工程地点：宁海县强蛟镇20-20地块，工程内容：建筑、结构、给排水、 电气、暖通、消防工程等(按图纸内容),工程立项批准文号：2304-330226-04-01-960780。</w:t>
      </w:r>
    </w:p>
    <w:p>
      <w:pPr>
        <w:spacing w:line="360" w:lineRule="auto" w:before="60" w:after="60"/>
        <w:ind w:firstLine="480"/>
      </w:pPr>
      <w:r>
        <w:t xml:space="preserve">( 四 ) 事故发生单位安全管理情况</w:t>
      </w:r>
    </w:p>
    <w:p>
      <w:pPr>
        <w:spacing w:line="360" w:lineRule="auto" w:before="60" w:after="60"/>
        <w:ind w:firstLine="480"/>
      </w:pPr>
      <w:r>
        <w:t xml:space="preserve">事故发生单位</w:t>
      </w:r>
    </w:p>
    <w:p>
      <w:pPr>
        <w:spacing w:line="360" w:lineRule="auto" w:before="60" w:after="60"/>
        <w:ind w:firstLine="480"/>
      </w:pPr>
      <w:r>
        <w:t xml:space="preserve">宁波广慈生态建设有限公司</w:t>
      </w:r>
    </w:p>
    <w:p>
      <w:pPr>
        <w:spacing w:line="360" w:lineRule="auto" w:before="60" w:after="60"/>
        <w:ind w:firstLine="480"/>
      </w:pPr>
      <w:r>
        <w:t xml:space="preserve">该公司设置有专门的安全生产管理机构，在事发工地配备有 两名专职安全员；制定了安全教育培训制度，对员工也进行了三 级安全教育，但安全生产教育培训流于形式；制定了安全检查以 及隐患排查制度，但对施工现场隐患排查不到位，未切实开展施工现场安全管理。</w:t>
      </w:r>
    </w:p>
    <w:p>
      <w:pPr>
        <w:spacing w:line="360" w:lineRule="auto" w:before="60" w:after="60"/>
        <w:ind w:firstLine="480"/>
      </w:pPr>
      <w:r>
        <w:t xml:space="preserve">( 五 )事故发生经过</w:t>
      </w:r>
    </w:p>
    <w:p>
      <w:pPr>
        <w:spacing w:line="360" w:lineRule="auto" w:before="60" w:after="60"/>
        <w:ind w:firstLine="480"/>
      </w:pPr>
      <w:r>
        <w:t xml:space="preserve">2024年12月21日12时许，宁波广慈生态建设有限公司钢结构班组共计7名工人开始在1号厂房顶部安装屋面钢板，其中 6名工人在厂房顶部，1名工人在地面。16时许，在屋面施工的 李某、陈某锋、周某君三人相继解掉身上安全带准备下班，周某君和李某一前一后沿着屋顶的钢梁向边缘外架走时，周某君突然 听到“砰”一声，回头一看李某已坠落地面，另一侧陈某锋此时也发现了这个情况，并且立即拨打了120求救。大约十几分钟后救护车赶到现场，医护人员立即在现场对李某开展了急救，后经抢救无效宣布死亡。</w:t>
      </w:r>
    </w:p>
    <w:p>
      <w:pPr>
        <w:spacing w:line="360" w:lineRule="auto" w:before="60" w:after="60"/>
        <w:ind w:firstLine="480"/>
      </w:pPr>
      <w:r>
        <w:t xml:space="preserve">(六)人员伤亡和直接经济损失</w:t>
      </w:r>
    </w:p>
    <w:p>
      <w:pPr>
        <w:spacing w:line="360" w:lineRule="auto" w:before="60" w:after="60"/>
        <w:ind w:firstLine="480"/>
      </w:pPr>
      <w:r>
        <w:t xml:space="preserve">事故造成1人死亡，直接经济损失145万元。</w:t>
      </w:r>
    </w:p>
    <w:p>
      <w:pPr>
        <w:spacing w:line="360" w:lineRule="auto" w:before="60" w:after="60"/>
        <w:ind w:firstLine="480"/>
      </w:pPr>
      <w:r>
        <w:t xml:space="preserve">死者李某，男，汉族，49岁，身份证住址： 四川省盐亭县，身份证：510723********6152。</w:t>
      </w:r>
    </w:p>
    <w:p>
      <w:pPr>
        <w:spacing w:line="360" w:lineRule="auto" w:before="60" w:after="60"/>
        <w:ind w:firstLine="480"/>
      </w:pPr>
      <w:r>
        <w:t xml:space="preserve">(七)其他情况</w:t>
      </w:r>
    </w:p>
    <w:p>
      <w:pPr>
        <w:spacing w:line="360" w:lineRule="auto" w:before="60" w:after="60"/>
        <w:ind w:firstLine="480"/>
      </w:pPr>
      <w:r>
        <w:t xml:space="preserve">1.县气象局提供数据：2024年12月21日16时强蛟晴到 多云，无降水，气温8.5度，湿度35%,风速5.3米/秒(3级), 偏北风。</w:t>
      </w:r>
    </w:p>
    <w:p>
      <w:pPr>
        <w:spacing w:line="360" w:lineRule="auto" w:before="60" w:after="60"/>
        <w:ind w:firstLine="480"/>
      </w:pPr>
      <w:r>
        <w:t xml:space="preserve">2.专业技术人员经现场勘查并分析得出结论：</w:t>
      </w:r>
    </w:p>
    <w:p>
      <w:pPr>
        <w:spacing w:line="360" w:lineRule="auto" w:before="60" w:after="60"/>
        <w:ind w:firstLine="480"/>
      </w:pPr>
      <w:r>
        <w:t xml:space="preserve">该项目在钢结构厂房屋面安装屋面钢板作业时，作业人员李某安全生产意识薄弱，在安全防护措施不到位的情况下在屋面轻质型材上行走或踩踏(违反《建筑施工高处作业安全技术规范》 JGJ80-2016 第5.2.8.4条),同时该项目项目部未落实高处作 业的各项防护措施：悬空作业的立足处的设置不牢固，未配置登高和防坠落装置和设施(违反《建筑施工高处作业安全技术规范》 JGJ80-2016 第5.2. 1条);未在施工面搭设水平通道，未设置连续的安全绳(违反《建筑施工高处作业安全技术规范》 JGJ80-2016 第5.2.2.4条),未在梁下支设安全平网或搭设脚手架等安全防护措施(违反《建筑施工高处作业安全技术规范》 JGJ80-2016 第 5.2.8. 4 条)。</w:t>
      </w:r>
    </w:p>
    <w:p>
      <w:pPr>
        <w:spacing w:line="360" w:lineRule="auto" w:before="60" w:after="60"/>
        <w:ind w:firstLine="480"/>
      </w:pPr>
      <w:r>
        <w:t xml:space="preserve">3.经询问事发时现场人员，证实作业人员在安装屋面钢板作业时都系有安全带，但事发时正准备收工，工人贪图方便，违规解掉身上安全带，冒险沿着钢梁行走。</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宁海县社会联动平台于2024 年12月21日16时09分29秒 收到的报警求救，社会联动平台于2024年12月21日16时12 分00秒派单给应急、强蛟镇人民政府等部门。</w:t>
      </w:r>
    </w:p>
    <w:p>
      <w:pPr>
        <w:spacing w:line="360" w:lineRule="auto" w:before="60" w:after="60"/>
        <w:ind w:firstLine="480"/>
      </w:pPr>
      <w:r>
        <w:t xml:space="preserve">(二)事故现场应急处置情况</w:t>
      </w:r>
    </w:p>
    <w:p>
      <w:pPr>
        <w:spacing w:line="360" w:lineRule="auto" w:before="60" w:after="60"/>
        <w:ind w:firstLine="480"/>
      </w:pPr>
      <w:r>
        <w:t xml:space="preserve">公安、应急、住建、急救中心、强蛟镇人民政府等部门赶到 现场后，立即组织开展应急救援工作，后伤者经抢救无效宣告死亡 。</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事故调查组对事故应急处置复盘评估认为，事故发生后县委县政府高度重视该事故的善后处理工作，由强蛟镇人民政府牵头 负责善后处理工作，目前善后处理工作已完毕。此起事故应急响应及时、组织指挥有效、善后处理平稳有序。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事故调查组通过事故现场勘查以及问询相关人员，经综合分析后认定：</w:t>
      </w:r>
    </w:p>
    <w:p>
      <w:pPr>
        <w:spacing w:line="360" w:lineRule="auto" w:before="60" w:after="60"/>
        <w:ind w:firstLine="480"/>
      </w:pPr>
      <w:r>
        <w:t xml:space="preserve">(一)直接原因分析</w:t>
      </w:r>
    </w:p>
    <w:p>
      <w:pPr>
        <w:spacing w:line="360" w:lineRule="auto" w:before="60" w:after="60"/>
        <w:ind w:firstLine="480"/>
      </w:pPr>
      <w:r>
        <w:t xml:space="preserve">死者李某安全意识淡薄，违反相关安全操作规定，在没有规 范佩戴安全防护用品的情况下进行高处作业，失足从高处坠落，是此起事故的直接原因。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1.宁波广慈生态建设有限公司安全生产主体责任落实不到 位，未有效开展生产安全事故隐患排查治理工作，未及时发现工人未规范佩戴安全防护用品进行作业；未有效开展作业人员安全生产教育培训，是此起事故的间接原因。</w:t>
      </w:r>
    </w:p>
    <w:p>
      <w:pPr>
        <w:spacing w:line="360" w:lineRule="auto" w:before="60" w:after="60"/>
        <w:ind w:firstLine="480"/>
      </w:pPr>
      <w:r>
        <w:t xml:space="preserve">2.宁波广慈生态建设有限公司总经理李某辉，未有效履行安 全生产管理职责，未有效组织建立并落实安全风险分级管控和隐 患排查治理双重预防工作机制，督促、检查本单位的安全生产工 作，及时消除生产安全事故隐患，是此起事故的间接原因。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(一)死者李某安全意识淡薄，违反相关安全操作规定，在 没有规范佩戴安全防护用品的情况下进行高处作业，失足从高处 坠落，造成本人死亡，对事故的发生负有直接责任。鉴于其本人在此起事故中死亡，建议免予责任追究。</w:t>
      </w:r>
    </w:p>
    <w:p>
      <w:pPr>
        <w:spacing w:line="360" w:lineRule="auto" w:before="60" w:after="60"/>
        <w:ind w:firstLine="480"/>
      </w:pPr>
      <w:r>
        <w:t xml:space="preserve">(二)宁波广慈生态建设有限公司安全生产主体责任落实不 到位，未有效开展生产安全事故隐患排查治理工作，未及时发现 工人未规范佩戴安全防护用品进行作业；未有效开展作业人员安全生产教育培训，对事故发生负有责任，建议由应急管理部门依法给予相应的行政处罚。</w:t>
      </w:r>
    </w:p>
    <w:p>
      <w:pPr>
        <w:spacing w:line="360" w:lineRule="auto" w:before="60" w:after="60"/>
        <w:ind w:firstLine="480"/>
      </w:pPr>
      <w:r>
        <w:t xml:space="preserve">(三)宁波广慈生态建设有限公司总经理李某辉，未有效履 行安全生产管理职责，未有效组织建立并落实安全风险分级管控和隐患排查治理双重预防工作机制，督促、检查本单位的安全生产工作，及时消除生产安全事故隐患，对事故发生负有责任，建议由应急管理部门依法给予相应的行政处罚。</w:t>
      </w:r>
    </w:p>
    <w:p>
      <w:pPr>
        <w:spacing w:line="360" w:lineRule="auto" w:before="60" w:after="60"/>
        <w:ind w:firstLine="480"/>
      </w:pPr>
      <w:r>
        <w:t xml:space="preserve">五、事故整改和防范措施 </w:t>
      </w:r>
    </w:p>
    <w:p>
      <w:pPr>
        <w:spacing w:line="360" w:lineRule="auto" w:before="60" w:after="60"/>
        <w:ind w:firstLine="480"/>
      </w:pPr>
      <w:r>
        <w:t xml:space="preserve">为深刻吸取事故教训，举一反三，有效防范和坚决遏制类似 事故再次发生，提出以下防范整改措施建议：</w:t>
      </w:r>
    </w:p>
    <w:p>
      <w:pPr>
        <w:spacing w:line="360" w:lineRule="auto" w:before="60" w:after="60"/>
        <w:ind w:firstLine="480"/>
      </w:pPr>
      <w:r>
        <w:t xml:space="preserve">( 一 )严格落实企业安全生产主体责任。宁波广慈生态建设 有限公司应当认真汲取事故教训，举一反三，认真履行生产经营单位安全生产主体责任，要完善并严格执行以安全责任制为重点 的各项规章制度，把安全生产责任落实到岗位、落实到每个人； 强化作业现场的安全管理，制定强有力的措施，严防违章指挥、 违章作业和无证上岗等行为；严格落实风险隐患排查治理制度， 对工程进行全面排查、检验评估，及时消除安全生产隐患，从根 本上防范化解重大安全风险，杜绝事故发生。</w:t>
      </w:r>
    </w:p>
    <w:p>
      <w:pPr>
        <w:spacing w:line="360" w:lineRule="auto" w:before="60" w:after="60"/>
        <w:ind w:firstLine="480"/>
      </w:pPr>
      <w:r>
        <w:t xml:space="preserve">(二)着力提升行业监督管理水平。县住建局要按照安全生产“三管三必须”要求，强化安全生产监管责任，加大建筑施工 安全宣传力度，切实提高用工单位和施工人员的安全意识和自我 防护意识，进一步加强建筑工程项目施工安全监管和检查力度， 及时发现并消除生产安全事故隐患，确保我县建设施工领域安全 有序，防范类似事故再次发生。</w:t>
      </w:r>
    </w:p>
    <w:p>
      <w:pPr>
        <w:spacing w:line="360" w:lineRule="auto" w:before="60" w:after="60"/>
        <w:ind w:firstLine="480"/>
      </w:pPr>
      <w:r>
        <w:t xml:space="preserve">(三)有力提升属地管理能力。 强蛟镇人民政府要加强属地 安全生产监管职能，坚持人民至上、生命至上，树牢安全发展理念，强化红线意识和底线思维，坚决扛起“促一方发展、保一方 平安”的政治责任。要按照“党政同责、 一岗双责、齐抓共管、 失职追责”的要求，采取有效措施落实属地监管责任。要深入开 展自查自纠，及时督促辖区内的生产经营单位开展风险辨识和隐 患排查治理，全面提升本质安全水平。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