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金华金东金华寿生科技有限公司“11·22”一般火灾事故调查报告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原文链接：https://www.jindong.gov.cn/col/col1229402765/art/2026/art_15e10306f26549feb1af32ed08323f05.html</w:t>
      </w:r>
    </w:p>
    <w:p>
      <w:pPr>
        <w:spacing w:before="20" w:after="20"/>
      </w:pPr>
      <w:r>
        <w:rPr>
          <w:color w:val="888888"/>
          <w:sz w:val="18"/>
        </w:rPr>
        <w:t xml:space="preserve">发布时间：2026-07-10　抓取时间：2026-10-17</w:t>
      </w:r>
    </w:p>
    <w:p/>
    <w:p>
      <w:pPr>
        <w:spacing w:line="360" w:lineRule="auto" w:before="60" w:after="60"/>
        <w:ind w:firstLine="480"/>
      </w:pPr>
      <w:r>
        <w:t xml:space="preserve">2025年11月22日11时11分许，位于浙江省金华市金东区鞋塘办事处正涵北街的金华寿生科技有限公司厂房发生火灾。金东区接警后，立即进行处置，此次火灾事故过火面积约1.7万平方米，无人员伤亡，直接经济财产损失为人民币7840995.82元。事故发生后，依据《生产安全事故报告和调查处理条例》（国务院令第493号）、《金华市火灾事故调查处理规定》等规定要求，金东区人民政府成立“11·22”一般火灾事故调查组（以下简称事故调查组），启动事故调查。事故调查组先后调阅了相关资料，对相关人员逐一进行调查取证，通过现场勘验、调查取证和综合分析，查明了事故发生的经过、原因和直接财产损失情况。现将调查情况报告如下：</w:t>
      </w:r>
    </w:p>
    <w:p>
      <w:pPr>
        <w:spacing w:line="360" w:lineRule="auto" w:before="60" w:after="60"/>
        <w:ind w:firstLine="480"/>
      </w:pPr>
      <w:r>
        <w:t xml:space="preserve">一、事故对象基本情况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金华寿生科技有限公司（以下简称寿生科技）是事故发生单位。该公司成立于2007年，统一社会信用代码913307XXXX0276532J，地址：浙江省金华市金东区金东经济开发区正涵北街X号，法定代表人：王XX，经营范围：一般项目：技术服务、技术开发、技术咨询、技术交流、技术转让、技术推广；塑料制品制造；塑料制品销售；箱包制造；箱包销售；金属工具制造；金属工具销售(除依法须经批准的项目外，凭营业执照依法自主开展经营活动)。</w:t>
      </w:r>
    </w:p>
    <w:p>
      <w:pPr>
        <w:spacing w:line="360" w:lineRule="auto" w:before="60" w:after="60"/>
        <w:ind w:firstLine="480"/>
      </w:pPr>
      <w:r>
        <w:t xml:space="preserve">金华市贝瑞宠物用品有限公司，成立于2019年，统一社会信用代码：913307XXXX2E6DGE83，地址：浙江省金华市金东区鞋塘办事处金东经济开发区正涵北街X号，法定代表人，潘X华，经营范围：生产（除印染、电镀、废塑料、危险品及有污染的工艺）、销售：宠物牵引带、宠物带、宠物项圈、宠物牵引带扣、宠物服装、宠物笼、宠物窝垫、宠物箱包、宠物玩具、塑料制品；国内贸易代理、国际贸易代理。（凡涉及后置审批项目的，凭相关许可证经营，浙江省后置审批目录详见浙江省人民政府官网）（依法须经批准的项目，经相关部门批准后方可开展经营活动）。</w:t>
      </w:r>
    </w:p>
    <w:p>
      <w:pPr>
        <w:spacing w:line="360" w:lineRule="auto" w:before="60" w:after="60"/>
        <w:ind w:firstLine="480"/>
      </w:pPr>
      <w:r>
        <w:t xml:space="preserve">浙江金华市迎彩包装制品有限公司，成立于2021年，统一社会信用代码：913307XXXX2M3KLQ8A，地址：浙江省金华市金东区孝顺镇正涵北街X号，法定代表人，曹X珍，经营范围：一般项目：包装材料及制品销售；塑料制品制造；塑料制品销售；纸制品制造；纸制品销售；日用百货销售；箱包销售；美发饰品销售；五金产品批发；五金产品零售；货物进出口(除依法须经批准的项目外，凭营业执照依法自主开展经营活动)。许可项目：包装装潢印刷品印刷(依法须经批准的项目，经相关部门批准后方可开展经营活动，具体经营项目以审批结果为准)。</w:t>
      </w:r>
    </w:p>
    <w:p>
      <w:pPr>
        <w:spacing w:line="360" w:lineRule="auto" w:before="60" w:after="60"/>
        <w:ind w:firstLine="480"/>
      </w:pPr>
      <w:r>
        <w:t xml:space="preserve">金华光合能新能源有限公司，成立于2021年，统一社会信用代码：913307XXXX2MPDM457，地址：浙江省金华市婺城区三江街道东莱路XX号，法定代表人，沈X祥，经营范围：一般项目：新兴能源技术研发；生物质能技术服务；光伏设备及元器件销售；太阳能热发电装备销售；太阳能发电技术服务；太阳能热发电产品销售；电力电子元器件销售；互联网销售（除销售需要许可的商品）（除依法须经批准的项目外，凭营业执照依法自主开展经营活动）。许可项目：建设工程设计；供电业务；发电业务、输电业务、供（配）电业务；建设工程施工（依法须经批准的项目，经相关部门批准后方可开展经营活动，具体经营项目以审批结果为准）。</w:t>
      </w:r>
    </w:p>
    <w:p>
      <w:pPr>
        <w:spacing w:line="360" w:lineRule="auto" w:before="60" w:after="60"/>
        <w:ind w:firstLine="480"/>
      </w:pPr>
      <w:r>
        <w:t xml:space="preserve">（二）事故建筑物相关情况</w:t>
      </w:r>
    </w:p>
    <w:p>
      <w:pPr>
        <w:spacing w:line="360" w:lineRule="auto" w:before="60" w:after="60"/>
        <w:ind w:firstLine="480"/>
      </w:pPr>
      <w:r>
        <w:t xml:space="preserve">金华寿生科技有限公司土地及房屋是20XX年向金华寿生酒业有限公司购买，并办理相关过户手续。起火建筑为金华寿生科技有限公司5号厂房，该厂房为5层框架结构丁类厂房，二级耐火等级，2022年5月份开始建造厂房，当年12月份竣工，2023年在金东区住建局完成建设工程竣工验收消防备案。该建筑一至二层为金华寿生科技有限公司自用，用于泡沫板切割及存储；三至四层租赁给金华市贝瑞宠物用品有限公司，用于宠物用品生产和储存；5层租赁给浙江金华市迎彩包装制品有限公司，用于包装袋生产和储存；楼顶平台租赁给金华光合能新能源有限公司，用于光伏发电。</w:t>
      </w:r>
    </w:p>
    <w:p>
      <w:pPr>
        <w:spacing w:line="360" w:lineRule="auto" w:before="60" w:after="60"/>
        <w:ind w:firstLine="480"/>
      </w:pPr>
      <w:r>
        <w:t xml:space="preserve">（三）事故发生经过</w:t>
      </w:r>
    </w:p>
    <w:p>
      <w:pPr>
        <w:spacing w:line="360" w:lineRule="auto" w:before="60" w:after="60"/>
        <w:ind w:firstLine="480"/>
      </w:pPr>
      <w:r>
        <w:t xml:space="preserve">2025年11月22日10时50分许，金华寿生科技有限公司员工黄X君、纪X友等在将泡沫板放置在5#厂房一层东北侧的切片流水线上后，关闭切片机上的控制柜的电源后离开厂房去吃中饭。5#厂房一层内人员相继离开。11时07分许，金华寿生科技有限公司新建厂房施工人员张X朋在吃完中饭回工地干活途中，发现5#厂房里有着火、冒烟的情况，遂向在门卫处的朱X荣反映相关情况。朱X荣在得知相关情况后，驾驶叉车进去5#厂房，发现切片机生产线区域着火，因火势蔓延扩大，试图救火未果后生产线区域北门撤离5#厂房。火势从5#厂房东北侧切片机流水线窗户突破后，引燃5#厂房北侧堆放的泡沫板，蔓延扩大至整幢厂房。</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事故造成金华寿生科技有限公司5#厂房过火，面积约1.7万平方米，无人员伤亡。经相关单位鉴证核定，直接经济财产损失约为人民币7840995.82元。</w:t>
      </w:r>
    </w:p>
    <w:p>
      <w:pPr>
        <w:spacing w:line="360" w:lineRule="auto" w:before="60" w:after="60"/>
        <w:ind w:firstLine="480"/>
      </w:pPr>
      <w:r>
        <w:t xml:space="preserve">二、事故应急处置及评估情况</w:t>
      </w:r>
    </w:p>
    <w:p>
      <w:pPr>
        <w:spacing w:line="360" w:lineRule="auto" w:before="60" w:after="60"/>
        <w:ind w:firstLine="480"/>
      </w:pPr>
      <w:r>
        <w:t xml:space="preserve">金华市消防救援支队指挥中心接警后，立即调派金东区李渔东路消防救援站、金东区金山大道消防救援站等6个消防救援站，共26辆消防车123名消防救援人员赶赴现场，市消防救援支队、区消防救援大队两级全勤指挥部遂行出动，同步联动公安、应急、医疗、环卫、电力等单位到场协助处置。11时25分许，金山大道消防救援站站、李渔东路消防救援站等队站相继到场开展扑救。11时55分许，金东区区长到达现场，成立指挥部并担任总指挥，应急、公安、消防、网信办、交通、卫健和属地街道领导为指挥部成员，下设综合协调组、抢险救援组、维稳安保组、通信保障组、舆情管控组、医疗卫生组、分析研判组等8个组开展处置。13时30分许，向5#厂房西侧、北侧的蔓延火势得到控制；15时42分许，5#厂房火势得到控制；19时30分许，指挥部在评估建筑及火场内部安全后，组建内攻小组进入火场处理残余明火；20时30分许，现场明火被扑灭。</w:t>
      </w:r>
    </w:p>
    <w:p>
      <w:pPr>
        <w:spacing w:line="360" w:lineRule="auto" w:before="60" w:after="60"/>
        <w:ind w:firstLine="480"/>
      </w:pPr>
      <w:r>
        <w:t xml:space="preserve">三、事故原因</w:t>
      </w:r>
    </w:p>
    <w:p>
      <w:pPr>
        <w:spacing w:line="360" w:lineRule="auto" w:before="60" w:after="60"/>
        <w:ind w:firstLine="480"/>
      </w:pPr>
      <w:r>
        <w:t xml:space="preserve">事故调查组通过现场勘查、人员询问等，对火灾事故开展调查。</w:t>
      </w:r>
    </w:p>
    <w:p>
      <w:pPr>
        <w:spacing w:line="360" w:lineRule="auto" w:before="60" w:after="60"/>
        <w:ind w:firstLine="480"/>
      </w:pPr>
      <w:r>
        <w:t xml:space="preserve">（一）直接原因。</w:t>
      </w:r>
    </w:p>
    <w:p>
      <w:pPr>
        <w:spacing w:line="360" w:lineRule="auto" w:before="60" w:after="60"/>
        <w:ind w:firstLine="480"/>
      </w:pPr>
      <w:r>
        <w:t xml:space="preserve">起火时间：2025年11月22日11时许；起火部位：金华寿生科技有限公司5#厂房第一层由西向东第八至十二间，东北侧切片流水线区域；起火点：金华寿生科技有限公司5#厂房第一层由西向东第九间北侧，距东隔墙24-33米、距北墙0-4米的区域；起火原因：泡沫板切片机配电线路故障引燃周边泡沫板引发火灾。</w:t>
      </w:r>
    </w:p>
    <w:p>
      <w:pPr>
        <w:spacing w:line="360" w:lineRule="auto" w:before="60" w:after="60"/>
        <w:ind w:firstLine="480"/>
      </w:pPr>
      <w:r>
        <w:t xml:space="preserve">（二）间接原因。</w:t>
      </w:r>
    </w:p>
    <w:p>
      <w:pPr>
        <w:spacing w:line="360" w:lineRule="auto" w:before="60" w:after="60"/>
        <w:ind w:firstLine="480"/>
      </w:pPr>
      <w:r>
        <w:t xml:space="preserve">间接原因为：企业擅自改变厂房使用性质，易燃物品违规堆放占用防火间距，事故现场应急处置不当；属地监管责任落实不到位，隐患排查治理不深入，企业违法建筑巡查、整治不到位；住建、消防、应急管理等部门日常监管不到位，隐患排查整治不彻底。</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金华寿生科技有限公司。安全生产责任制落实不到位，未有效落实安全风险等级管控和隐患排查治理双重预防工作机制，擅自拆除、停用消防设施和占用防火间距，改变厂房使用性质未重新申请消防验收或者备案。</w:t>
      </w:r>
    </w:p>
    <w:p>
      <w:pPr>
        <w:spacing w:line="360" w:lineRule="auto" w:before="60" w:after="60"/>
        <w:ind w:firstLine="480"/>
      </w:pPr>
      <w:r>
        <w:t xml:space="preserve">（二）地方党委政府。</w:t>
      </w:r>
    </w:p>
    <w:p>
      <w:pPr>
        <w:spacing w:line="360" w:lineRule="auto" w:before="60" w:after="60"/>
        <w:ind w:firstLine="480"/>
      </w:pPr>
      <w:r>
        <w:t xml:space="preserve">金华市金东区鞋塘办事处。属地监管责任落实不到位，隐患排查治理不深入，企业违法建筑巡查、整治不到位，“补课”期间仍发生较大影响火灾事故。</w:t>
      </w:r>
    </w:p>
    <w:p>
      <w:pPr>
        <w:spacing w:line="360" w:lineRule="auto" w:before="60" w:after="60"/>
        <w:ind w:firstLine="480"/>
      </w:pPr>
      <w:r>
        <w:t xml:space="preserve">（三）政府部门。</w:t>
      </w:r>
    </w:p>
    <w:p>
      <w:pPr>
        <w:spacing w:line="360" w:lineRule="auto" w:before="60" w:after="60"/>
        <w:ind w:firstLine="480"/>
      </w:pPr>
      <w:r>
        <w:t xml:space="preserve">1.金东区住建局。督促、指导乡镇开展企业擅自改变厂房使用性质、未进行消防验收或备案排查不到位，未依法处理违反建设工程消防管理（丁戊类厂房建筑改丙类厂房建筑）的违法行为。</w:t>
      </w:r>
    </w:p>
    <w:p>
      <w:pPr>
        <w:spacing w:line="360" w:lineRule="auto" w:before="60" w:after="60"/>
        <w:ind w:firstLine="480"/>
      </w:pPr>
      <w:r>
        <w:t xml:space="preserve">2.金东区消防救援局。督促、指导乡镇开展消防隐患排查治理不到位。</w:t>
      </w:r>
    </w:p>
    <w:p>
      <w:pPr>
        <w:spacing w:line="360" w:lineRule="auto" w:before="60" w:after="60"/>
        <w:ind w:firstLine="480"/>
      </w:pPr>
      <w:r>
        <w:t xml:space="preserve">3.金东区应急管理局。企业安全生产监管不到位，未有效督促主管部门依法履职。</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（一）对事故企业以及相关人员处理建议</w:t>
      </w:r>
    </w:p>
    <w:p>
      <w:pPr>
        <w:spacing w:line="360" w:lineRule="auto" w:before="60" w:after="60"/>
        <w:ind w:firstLine="480"/>
      </w:pPr>
      <w:r>
        <w:t xml:space="preserve">金华寿生科技有限公司，存在擅自拆除、停用消防设施和占用防火间距，改变厂房使用性质的违法行为。建议由主管部门对其违法行为依法处理。</w:t>
      </w:r>
    </w:p>
    <w:p>
      <w:pPr>
        <w:spacing w:line="360" w:lineRule="auto" w:before="60" w:after="60"/>
        <w:ind w:firstLine="480"/>
      </w:pPr>
      <w:r>
        <w:t xml:space="preserve">王X军（身份证号码：33XX25XXXXXX066116），金华寿生科技有限公司法定代表人，主持公司全面工作，安全生产责任制落实不到位，建议由主管部门对其违法行为依法处理。</w:t>
      </w:r>
    </w:p>
    <w:p>
      <w:pPr>
        <w:spacing w:line="360" w:lineRule="auto" w:before="60" w:after="60"/>
        <w:ind w:firstLine="480"/>
      </w:pPr>
      <w:r>
        <w:t xml:space="preserve">（二）对相关单位和人员的处理建议</w:t>
      </w:r>
    </w:p>
    <w:p>
      <w:pPr>
        <w:spacing w:line="360" w:lineRule="auto" w:before="60" w:after="60"/>
        <w:ind w:firstLine="480"/>
      </w:pPr>
      <w:r>
        <w:t xml:space="preserve">对金东区鞋塘办事处、金东区住建局、金东区消防救援局、金东区应急管理局6名相关责任人进行问责处理。</w:t>
      </w:r>
    </w:p>
    <w:p>
      <w:pPr>
        <w:spacing w:line="360" w:lineRule="auto" w:before="60" w:after="60"/>
        <w:ind w:firstLine="480"/>
      </w:pPr>
      <w:r>
        <w:t xml:space="preserve">六、事故主要教训</w:t>
      </w:r>
    </w:p>
    <w:p>
      <w:pPr>
        <w:spacing w:line="360" w:lineRule="auto" w:before="60" w:after="60"/>
        <w:ind w:firstLine="480"/>
      </w:pPr>
      <w:r>
        <w:t xml:space="preserve">（一）擅自改变厂房使用性质，提高火灾危险性等级。</w:t>
      </w:r>
    </w:p>
    <w:p>
      <w:pPr>
        <w:spacing w:line="360" w:lineRule="auto" w:before="60" w:after="60"/>
        <w:ind w:firstLine="480"/>
      </w:pPr>
      <w:r>
        <w:t xml:space="preserve">起火厂房原设计为丁类厂房，企业擅自将其用于泡沫板、宠物用品、塑料袋等可燃物品的生产加工及存储，导致实际火灾危险性等级提高为丙类，大幅增加了厂房的火灾荷载。</w:t>
      </w:r>
    </w:p>
    <w:p>
      <w:pPr>
        <w:spacing w:line="360" w:lineRule="auto" w:before="60" w:after="60"/>
        <w:ind w:firstLine="480"/>
      </w:pPr>
      <w:r>
        <w:t xml:space="preserve">（二）消防设施未保持完好有效，应急处置能力不足。</w:t>
      </w:r>
    </w:p>
    <w:p>
      <w:pPr>
        <w:spacing w:line="360" w:lineRule="auto" w:before="60" w:after="60"/>
        <w:ind w:firstLine="480"/>
      </w:pPr>
      <w:r>
        <w:t xml:space="preserve">火灾发生时，消防水箱出水干管上的闸阀被关闭、水泵控制柜处于手动状态，导致自动喷水灭火系统不能正常工作。火灾发生后，现场人员应急处置不当，未手动启动喷淋泵进行初期控火。</w:t>
      </w:r>
    </w:p>
    <w:p>
      <w:pPr>
        <w:spacing w:line="360" w:lineRule="auto" w:before="60" w:after="60"/>
        <w:ind w:firstLine="480"/>
      </w:pPr>
      <w:r>
        <w:t xml:space="preserve">（三）违规占用防火间距，加剧火势蔓延扩大。</w:t>
      </w:r>
    </w:p>
    <w:p>
      <w:pPr>
        <w:spacing w:line="360" w:lineRule="auto" w:before="60" w:after="60"/>
        <w:ind w:firstLine="480"/>
      </w:pPr>
      <w:r>
        <w:t xml:space="preserve">起火厂房西侧和北侧防火间距内堆放了大量易燃可燃泡沫板，火灾发生后，这些泡沫板被快速引燃，火势迅速向西、北两侧及建筑上部蔓延扩大。</w:t>
      </w:r>
    </w:p>
    <w:p>
      <w:pPr>
        <w:spacing w:line="360" w:lineRule="auto" w:before="60" w:after="60"/>
        <w:ind w:firstLine="480"/>
      </w:pPr>
      <w:r>
        <w:t xml:space="preserve">（四）主体责任落实不力，安全责任悬空。</w:t>
      </w:r>
    </w:p>
    <w:p>
      <w:pPr>
        <w:spacing w:line="360" w:lineRule="auto" w:before="60" w:after="60"/>
        <w:ind w:firstLine="480"/>
      </w:pPr>
      <w:r>
        <w:t xml:space="preserve">企业主要负责人未落实安全生产主体责任，未建立健全安全管理制度和应急处置预案。员工缺乏常态化消防培训和针对性演练，对初期火灾处置流程不熟悉。</w:t>
      </w:r>
    </w:p>
    <w:p>
      <w:pPr>
        <w:spacing w:line="360" w:lineRule="auto" w:before="60" w:after="60"/>
        <w:ind w:firstLine="480"/>
      </w:pPr>
      <w:r>
        <w:t xml:space="preserve">七、事故防范和整改措施</w:t>
      </w:r>
    </w:p>
    <w:p>
      <w:pPr>
        <w:spacing w:line="360" w:lineRule="auto" w:before="60" w:after="60"/>
        <w:ind w:firstLine="480"/>
      </w:pPr>
      <w:r>
        <w:t xml:space="preserve">（一）举一反三，开展工业企业消防安全隐患大排查大整治。在全区开展工业企业违规改变建筑使用性质专项排查行动，深刻汲取金华寿生科技有限公司火灾事故教训，住建、消防救援、应急管理等部门以此次事故为警示，举一反三、压实责任。各乡镇（街道）要按照上级部署要求，牢固树立“隐患不排查、问题不整改就是事故”的理念，始终保持安全生产严的态势不动摇，切实做好工业企业火灾防控工作，坚决遏制工业企业火灾事故多发频发态势。</w:t>
      </w:r>
    </w:p>
    <w:p>
      <w:pPr>
        <w:spacing w:line="360" w:lineRule="auto" w:before="60" w:after="60"/>
        <w:ind w:firstLine="480"/>
      </w:pPr>
      <w:r>
        <w:t xml:space="preserve">（二）加强监管，全面厘清重点行业领域监管职责。住建部门要强化建筑使用性质监管，查处擅自变更使用性质行为，厘清金东区住建局和高新服务中心的职责划分，严把消防审批关口；消防救援部门要加大消防安全检查力度，督促、指导乡镇开展消防隐患排查治理，重点整治消防设施未保持完好有效等突出隐患；应急管理部门要强化工贸企业安全监管，健全跨部门联动机制，有效督促主管部门依法履职，坚决防范同类事故发生。</w:t>
      </w:r>
    </w:p>
    <w:p>
      <w:pPr>
        <w:spacing w:line="360" w:lineRule="auto" w:before="60" w:after="60"/>
        <w:ind w:firstLine="480"/>
      </w:pPr>
      <w:r>
        <w:t xml:space="preserve">（三）强化宣教，守牢安全生产和消防安全防线。持续推动宣传“五进”工作，普及安全生产和消防安全相关法律法规与常识。深化普及“三个来”，利用典型案例警示、实操演练培训等形式，着力提升员工的火灾风险辨识能力、初起火灾处置能力与紧急疏散逃生能力。</w:t>
      </w:r>
    </w:p>
    <w:p>
      <w:pPr>
        <w:spacing w:line="360" w:lineRule="auto" w:before="60" w:after="60"/>
        <w:ind w:firstLine="480"/>
      </w:pPr>
      <w:br/>
    </w:p>
    <w:p>
      <w:pPr>
        <w:spacing w:line="360" w:lineRule="auto" w:before="60" w:after="60"/>
        <w:ind w:firstLine="480"/>
      </w:pPr>
      <w:r>
        <w:t xml:space="preserve">金华金东金华寿生科技有限公司</w:t>
      </w:r>
    </w:p>
    <w:p>
      <w:pPr>
        <w:spacing w:line="360" w:lineRule="auto" w:before="60" w:after="60"/>
        <w:ind w:firstLine="480"/>
      </w:pPr>
      <w:r>
        <w:t xml:space="preserve">“11·22”一般火灾事故调查组</w:t>
      </w:r>
    </w:p>
    <w:p>
      <w:pPr>
        <w:spacing w:line="360" w:lineRule="auto" w:before="60" w:after="60"/>
        <w:ind w:firstLine="480"/>
      </w:pPr>
      <w:r>
        <w:t xml:space="preserve">2026年6月23日</w:t>
      </w: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