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某建材有限公司“5·16”触电一般事故调查报告</w:t>
      </w:r>
    </w:p>
    <w:p>
      <w:pPr>
        <w:spacing w:before="20" w:after="20"/>
      </w:pPr>
      <w:r>
        <w:rPr>
          <w:color w:val="888888"/>
          <w:sz w:val="18"/>
        </w:rPr>
        <w:t xml:space="preserve">来源：信州区应急管理局　上饶信州区·公告公示</w:t>
      </w:r>
    </w:p>
    <w:p>
      <w:pPr>
        <w:spacing w:before="20" w:after="20"/>
      </w:pPr>
      <w:r>
        <w:rPr>
          <w:color w:val="888888"/>
          <w:sz w:val="18"/>
        </w:rPr>
        <w:t xml:space="preserve">原文链接：https://www.jxxz.gov.cn/xzqyjglj/c119660/202209/f015361f124949bcba7570f9008eb66c.shtml</w:t>
      </w:r>
    </w:p>
    <w:p>
      <w:pPr>
        <w:spacing w:before="20" w:after="20"/>
      </w:pPr>
      <w:r>
        <w:rPr>
          <w:color w:val="888888"/>
          <w:sz w:val="18"/>
        </w:rPr>
        <w:t xml:space="preserve">发布时间：2023-12-28　抓取时间：2026-10-17</w:t>
      </w:r>
    </w:p>
    <w:p/>
    <w:p>
      <w:pPr>
        <w:spacing w:line="360" w:lineRule="auto" w:before="60" w:after="60"/>
        <w:ind w:firstLine="480"/>
      </w:pPr>
      <w:r>
        <w:t xml:space="preserve"> 首页&gt;工作动态&gt;通知公告公示 </w:t>
      </w:r>
    </w:p>
    <w:p>
      <w:pPr>
        <w:spacing w:line="360" w:lineRule="auto" w:before="60" w:after="60"/>
        <w:ind w:firstLine="480"/>
      </w:pPr>
      <w:r>
        <w:t xml:space="preserve">分享到：</w:t>
      </w:r>
    </w:p>
    <w:p>
      <w:pPr>
        <w:spacing w:line="360" w:lineRule="auto" w:before="60" w:after="60"/>
        <w:ind w:firstLine="480"/>
      </w:pPr>
      <w:r>
        <w:t xml:space="preserve">• 索 引 号： /2022-00132 </w:t>
      </w:r>
    </w:p>
    <w:p>
      <w:pPr>
        <w:spacing w:line="360" w:lineRule="auto" w:before="60" w:after="60"/>
        <w:ind w:firstLine="480"/>
      </w:pPr>
      <w:r>
        <w:t xml:space="preserve">• 发文机关： 区应急管理局 </w:t>
      </w:r>
    </w:p>
    <w:p>
      <w:pPr>
        <w:spacing w:line="360" w:lineRule="auto" w:before="60" w:after="60"/>
        <w:ind w:firstLine="480"/>
      </w:pPr>
      <w:r>
        <w:t xml:space="preserve">• 文件编号： 区应急管理局 </w:t>
      </w:r>
    </w:p>
    <w:p>
      <w:pPr>
        <w:spacing w:line="360" w:lineRule="auto" w:before="60" w:after="60"/>
        <w:ind w:firstLine="480"/>
      </w:pPr>
      <w:r>
        <w:t xml:space="preserve">• 体 裁：  综合政务 </w:t>
      </w:r>
    </w:p>
    <w:p>
      <w:pPr>
        <w:spacing w:line="360" w:lineRule="auto" w:before="60" w:after="60"/>
        <w:ind w:firstLine="480"/>
      </w:pPr>
      <w:r>
        <w:t xml:space="preserve">• 组配分类：  通知公告公示 </w:t>
      </w:r>
    </w:p>
    <w:p>
      <w:pPr>
        <w:spacing w:line="360" w:lineRule="auto" w:before="60" w:after="60"/>
        <w:ind w:firstLine="480"/>
      </w:pPr>
      <w:r>
        <w:t xml:space="preserve">• 发文日期： 2022-09-26 </w:t>
      </w:r>
    </w:p>
    <w:p>
      <w:pPr>
        <w:spacing w:line="360" w:lineRule="auto" w:before="60" w:after="60"/>
        <w:ind w:firstLine="480"/>
      </w:pPr>
      <w:r>
        <w:t xml:space="preserve"> 某建材有限公司“5·16”触电一般事故调查报告 </w:t>
      </w:r>
    </w:p>
    <w:p>
      <w:pPr>
        <w:spacing w:line="360" w:lineRule="auto" w:before="60" w:after="60"/>
        <w:ind w:firstLine="480"/>
      </w:pPr>
      <w:r>
        <w:t xml:space="preserve"> 【字体：大 中 小】 </w:t>
      </w:r>
    </w:p>
    <w:p>
      <w:pPr>
        <w:spacing w:line="360" w:lineRule="auto" w:before="60" w:after="60"/>
        <w:ind w:firstLine="480"/>
      </w:pPr>
        2022年5月16日14时16分左右，位于上饶市信州区朝阳镇狮山居东山岭某建材有限公司，一名工人在检修电气线路时,不慎触电死亡。 接到事故报告后，区政府立即成立了由区应急管理局、市公安局信州分局、区工信局、市自然资源局信州分局、区总工会、区人力资源和社会保障局、朝阳镇组成的某建材有限公司“5·16”触电一般事故调查组（以下简称调查组），并邀请区监察委员会派员参与事故调查。事故调查组按照“科学严谨、依法依规、实事求是、注重实效”和“四不放过”的原则，认真开展了事故调查工作，通过现场勘察、调查取证、综合分析，现将事故调查情况报告如下： 
      <w:r>
        <w:rPr>
          <w:b/>
          <w:bCs/>
        </w:rPr>
        <w:t xml:space="preserve">一、事故相关单位基本概况。</w:t>
      </w:r>
       1、某建材有限公司（以下简称：A公司）于2018年08月06日在上饶市市场监督管理局登记（统一社会信用代码:91361100MA382G*****），注册地址：江西省上饶市信州区朝阳乡狮山村，法定代表人:林某，注册资本500万人民币，公司类型为有限责任公司(自然人独资)，经营范围：建材加工、销售。 2020年5月8日某建材公司取得了上饶市信州区生态环境局《关于某建材有限公司年产18万立方米砂石建设项目环境影响报告表的批复》（饶信环评字[2020]8号），批复意见为“根据《报告表》结论和专家意见，我局原则同意你公司‘年产18万立方米砂石建设项目’的建设”。 2、某混凝土有限公司（以下简称：B公司）于2006年05月22日在上饶市市场监督管理局登记（统一社会信用代码:91361100787288*****）公司地址：江西省上饶市信州区朝阳乡狮山村法定代表人:汪某，注册资本1000万人民币，公司类型为有限责任公司(自然人投资或控股)，经营范围：许可项目：道路货物运输（不含危险货物），一般项目：砼结构构件制造，砼结构构件销售。 2018年7月15日林某（A公司法人）与B公司签订了场地租赁协议，将B公司的堆料场约900m2租赁给A公司（协议中是以林某名义签订）用于砂石加工。A公司的注册时间为2018年8月6日，晚于场地租赁协议的签订时间。 
      <w:r>
        <w:rPr>
          <w:b/>
          <w:bCs/>
        </w:rPr>
        <w:t xml:space="preserve">二、事故发生经过和事故救援情况。</w:t>
      </w:r>
       2022年5月16日11时15分，A公司法人林某打电话给李某，告知公司里的用电机械设备缺一相电无法使用，让李某安排人来帮忙检查一下线路，13时02分，林某安排公司员工兰某到沙溪镇接李某安排的维修人员李某A（系李某儿子），到达公司后，李某A就开始检查位于A公司架设的0.4KV专用变压器线路，李某A先用绝缘操作杆把跌落保险拔下来检查未发现问题，随后李某A就想登上变压器平台进一步检查，李某A穿好脚扣准备从B号杆登上变压器平台，在刚登上变压器平台时身体就触碰到垂落下来的10KV线路A相导线，触电坠落至地面。在现场附近的兰某发现后立马拨打了“120”急救电话，大约10分钟左右，医护人员赶到现场，经医护人员抢救无效死亡。 
      <w:r>
        <w:drawing>
          <wp:inline distT="0" distB="0" distL="0" distR="0">
            <wp:extent cx="4486275" cy="33718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486275" cy="3371850"/>
                    </a:xfrm>
                    <a:prstGeom prst="rect">
                      <a:avLst/>
                    </a:prstGeom>
                  </pic:spPr>
                </pic:pic>
              </a:graphicData>
            </a:graphic>
          </wp:inline>
        </w:drawing>
      </w:r>
      <w:r>
        <w:drawing>
          <wp:inline distT="0" distB="0" distL="0" distR="0">
            <wp:extent cx="4495800" cy="33718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4495800" cy="3371850"/>
                    </a:xfrm>
                    <a:prstGeom prst="rect">
                      <a:avLst/>
                    </a:prstGeom>
                  </pic:spPr>
                </pic:pic>
              </a:graphicData>
            </a:graphic>
          </wp:inline>
        </w:drawing>
      </w:r>
      <w:r>
        <w:drawing>
          <wp:inline distT="0" distB="0" distL="0" distR="0">
            <wp:extent cx="3638550" cy="45910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638550" cy="4591050"/>
                    </a:xfrm>
                    <a:prstGeom prst="rect">
                      <a:avLst/>
                    </a:prstGeom>
                  </pic:spPr>
                </pic:pic>
              </a:graphicData>
            </a:graphic>
          </wp:inline>
        </w:drawing>
      </w:r>
          事故现场图 
      <w:r>
        <w:rPr>
          <w:b/>
          <w:bCs/>
        </w:rPr>
        <w:t xml:space="preserve">三、事故伤亡人员情况</w:t>
      </w:r>
            姓名   性别   年龄   籍  贯   职业   伤害程度     李某A   男   35   信州区朝阳镇   电工   死亡      
      <w:br/>
      <w:r>
        <w:rPr>
          <w:b/>
          <w:bCs/>
        </w:rPr>
        <w:t xml:space="preserve">四、事故原因</w:t>
      </w:r>
      <w:r>
        <w:rPr>
          <w:b/>
          <w:bCs/>
        </w:rPr>
        <w:t xml:space="preserve">（一）直接原因</w:t>
      </w:r>
       李某A违规操作，冒险蛮干，在未取得相应特种作业操作证的情况下违法从事电工和高处作业，作业时未充分辨识作业现场存在的安全风险，作业时未佩戴绝缘手套等个人安全防护用品和安全措施冒险攀爬10KV变压器平台，致使触碰到断落下来的10KV高压线，触电死亡。 
      <w:r>
        <w:rPr>
          <w:b/>
          <w:bCs/>
        </w:rPr>
        <w:t xml:space="preserve">（二）间接原因</w:t>
      </w:r>
       A公司安全生产主体责任落实不到位，未审验李某A特种作业资质，且未采取停电、验电、挂接地线、悬挂标示牌和装设遮栏等保证安全的技术措施的情况下安排李某A从事电工作业，致使触电事故的发生。 
      <w:r>
        <w:rPr>
          <w:b/>
          <w:bCs/>
        </w:rPr>
        <w:t xml:space="preserve">五、事故类别和性质</w:t>
      </w:r>
       经调查认定，该起事故为一起一般生产安全责任事故，事故类型为触电。 
      <w:r>
        <w:rPr>
          <w:b/>
          <w:bCs/>
        </w:rPr>
        <w:t xml:space="preserve">六、事故责任认定及处理意见</w:t>
      </w:r>
       1、李某A安全意识淡薄，自我防范能力差，违规操作，在未取得特种作业操作证的情况下从事电工和高处作业，作业时未遵守电力线路作业有关安全工作规程，未按规定佩戴个人安全防护用品，作业前对现场危险因素辨识不足，对本起事故负有责任，因其在事故中死亡，其责任不予追究。 2、《中华人民共和国安全生产法》第三十条第一款的规定：特种作业人员必须按照国家有关规定经专门的安全作业培训，取得相应资格，方可上岗作业；《电力安全工作规程》（配电部分）第4.1.1、4.1.2、4.1.3、4.1.4条规定在配电线路和设备上工作保证安全的技术措施分为停电、验电、挂接地线、悬挂标示牌和装设遮栏等。 A公司在组织检修线路时未审查李某A的特种作业资质，未按照《电力安全工作规程》（配电部分）第4.1.1、4.1.2、4.1.3、4.1.4条的规定采取停电、验电、挂接地线、悬挂标示牌和装设遮栏等保证安全的技术措施。对本起事故负有责任。建议应急管理部门依据安全生产有关法律法规给予行政处罚。 3、林某作为A公司主要负责人，未组织制订并落实安全生产责任制，未组织实施本单位安全生产教育和培训；组织电气线路检修时，在其自身无法现场督促检查检修时的安全生产工作情况下，未安排有相关资质及能力的管理人员现场管理督促检查作业现场的安全生产工作，及时发现和制止李某A的违章冒险作业，对事故负有责任。建议应急管理部门依据安全生产有关法律法规给予行政处罚。 4、区工信局对A公司存在的各项安全生产规章制度不健全、未落实全员安全生产责任制、未对从业人员进行生产教育教训、管理混乱等安全生产隐患失管失察，建议区工信局对相关业务科室进行批评教育。 
      <w:r>
        <w:rPr>
          <w:b/>
          <w:bCs/>
        </w:rPr>
        <w:t xml:space="preserve">七、整改意见</w:t>
      </w:r>
       1、A公司要深刻吸取本次事故教训，严格遵守《中华人民共和国安全生产法》等法律法规的规定，落实主要负责人的安全生产工作职责，组织制定本单位的安全生产规章制度和操作规程，按规定查验特种作业人员资质，杜绝非特种作业人员从事特种作业，如实告知作业现场和工作岗位存在的危险因素、防范措施以及事故应急措施，督促从业人员严格遵守安全操作规程，及时消除事故隐患，预防各类事故的发生。 2、林某作为公司负责人、法人，要切实履行安全生产负责人职责，认真学习安全生产法律和法规，组织制定本单位安全生产规章制度和操作规程，建立、健全本单位安全生产责任制，保证安全生产资金投入并有效实施，严格执行安全技术措施及安全操作规程，不断加强安全生产管理力度，规范现场管理、技术管理、用工管理，对规程、措施、交底、要求执行情况经常性检查，定期、不定期组织从业人员学习相关的法律、法规和安全操作规程，做到不违章指挥，不违章作业，预防各类事故的发生。 3、区工信局要对全区工业企业进行一次全面排查，指导工业企业加强安全生产管理，强化日常巡查检查工作，督促企业严格落实安全生产主体责任，规范企业临时用工，特别是特种作业人员的使用，层层落实安全生产责任制，及时发现消除隐患。 4、按照上饶市信州区人民政府办公室《关于印发上饶市信州区建筑业砂石行业有序健康发展实施方案的通知》（饶信府办字[2022]18号）文件要求，各成员单位要各司其职，各负其责，强化机制砂行业管理，指导、督促企业落实主体责任，推进我区建筑业砂石行业安全有序发展。 
      <w:br/>
      <w:br/>
        某建材有限公司“5·16”触电一般事故调查组  
    </w:p>
    <w:p>
      <w:pPr>
        <w:spacing w:line="360" w:lineRule="auto" w:before="60" w:after="60"/>
        <w:ind w:firstLine="480"/>
      </w:pPr>
      <w:r>
        <w:t xml:space="preserve"> 相关文件 </w:t>
      </w:r>
    </w:p>
    <w:p>
      <w:pPr>
        <w:spacing w:line="360" w:lineRule="auto" w:before="60" w:after="60"/>
        <w:ind w:firstLine="480"/>
      </w:pPr>
      <w:r>
        <w:t xml:space="preserve">扫一扫在手机打开当前页</w:t>
      </w:r>
    </w:p>
    <w:p>
      <w:pPr>
        <w:spacing w:line="360" w:lineRule="auto" w:before="60" w:after="60"/>
        <w:ind w:firstLine="480"/>
      </w:pPr>
      <w:r>
        <w:t xml:space="preserve"> 【TOP】【 打印页面】【 关闭页面】</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