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峡江县人民政府-【县应急管理局】江西勇泰新型建材有限公司“2·8”一般起重伤害事故调查报告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来源：峡江县应急管理局　峡江县·安全生产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原文链接：http://www.xiajiang.gov.cn/xxgk-show-10242236.html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发布时间：2026-04-10　抓取时间：2026-10-17</w:t>
      </w:r>
    </w:p>
    <w:p/>
    <w:tbl>
      <w:tblPr>
        <w:tblW w:w="0" w:type="auto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索 引 号：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D25--2026-0168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分 类：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>
                <w:b/>
                <w:bCs/>
              </w:rPr>
              <w:t xml:space="preserve">安全生产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责任部门：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峡江县应急管理局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发文日期：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2026-04-10 09:03:58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标 题：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【县应急管理局】江西勇泰新型建材有限公司“2·8”一般起重伤害事故调查报告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公开方式：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主动公开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公开时限：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常年公开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公开范围：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面向全社会</w:t>
            </w:r>
          </w:p>
        </w:tc>
      </w:tr>
      <w:tr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有效性：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有效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>浏览：</w:t>
            </w:r>
          </w:p>
        </w:tc>
        <w:tc>
          <w:tcPr>
            <w:tcW w:w="1800" w:type="dxa"/>
            <w:vAlign w:val="center"/>
          </w:tcPr>
          <w:p>
            <w:pPr>
              <w:spacing w:before="40" w:after="40"/>
            </w:pPr>
            <w:r>
              <w:rPr/>
              <w:t xml:space="preserve"/>
            </w:r>
          </w:p>
        </w:tc>
      </w:tr>
    </w:tbl>
    <w:p/>
    <w:p>
      <w:pPr>
        <w:spacing w:line="360" w:lineRule="auto" w:before="60" w:after="60"/>
        <w:ind w:firstLine="480"/>
      </w:pPr>
      <w:r>
        <w:t xml:space="preserve">【县应急管理局】江西勇泰新型建材有限公司“2·8”一般起重伤害事故调查报告</w:t>
      </w:r>
    </w:p>
    <w:p/>
    <w:p>
      <w:pPr>
        <w:spacing w:line="360" w:lineRule="auto" w:before="60" w:after="60"/>
        <w:ind w:firstLine="480"/>
      </w:pPr>
      <w:r>
        <w:t xml:space="preserve">  打印 </w:t>
      </w:r>
    </w:p>
    <w:p/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​江西勇泰新型建材有限公司“2·8”一般起重伤害事故调查报告.pdf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