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市人民政府关于《渭南市城区渭河大街沉陷抢修项目工地“4.7”机械伤害事故调查报告》的批复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原文链接：https://yjj.weinan.gov.cn/zfxxgk/fdzdgknr/zfwj/sgcc/1844279868570726401.html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发布时间：2024-07-02　抓取时间：2026-10-14　正文已重新提取</w:t>
      </w:r>
    </w:p>
    <w:p/>
    <w:p>
      <w:pPr>
        <w:pStyle w:val="Heading1"/>
      </w:pPr>
      <w:r>
        <w:t xml:space="preserve">市人民政府关于《渭南市城区渭河大街沉陷抢修项目工地“4.7”机械伤害事故调查报告》的批复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11610500748613595D/2024-000491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市场监管、安全生产监管＼安全生产监管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渭政函【2024】49号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2024-06-26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市政府工作部门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有效</w:t>
      </w:r>
    </w:p>
    <w:p>
      <w:pPr>
        <w:spacing w:line="360" w:lineRule="auto" w:before="60" w:after="60"/>
        <w:ind w:firstLine="480"/>
      </w:pPr>
      <w:r>
        <w:t xml:space="preserve">来源：市应急局</w:t>
      </w:r>
    </w:p>
    <w:p>
      <w:pPr>
        <w:spacing w:line="360" w:lineRule="auto" w:before="60" w:after="60"/>
        <w:ind w:firstLine="480"/>
      </w:pPr>
      <w:r>
        <w:t xml:space="preserve">发布时间：2024-07-02 11:49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市人民政府关于《渭南市城区渭河大街沉陷抢修项目工地“4·7”机械伤害事故调查报告批复.pdf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网络编辑：救援协调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