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府谷佳民特种合金有限公司“1·5”较大轰燃事故调查报告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来源：巴音郭楞蒙古自治州尉犁县应急管理部门　巴音郭楞蒙古自治州尉犁县·事故调查报告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原文链接：https://yjgl.yl.gov.cn/zfxxgk/fdzdgknr/sgxx/202606/t20260612_2107268.html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发布时间：2023-08-31　抓取时间：2026-10-17</w:t>
      </w:r>
    </w:p>
    <w:p/>
    <w:p>
      <w:pPr>
        <w:spacing w:line="360" w:lineRule="auto" w:before="60" w:after="60"/>
        <w:ind w:firstLine="480"/>
      </w:pPr>
      <w:r>
        <w:t xml:space="preserve"> 府谷佳民特种合金有限公司“1·5”较大轰燃事故调查报告 </w:t>
      </w:r>
    </w:p>
    <w:p>
      <w:pPr>
        <w:spacing w:line="360" w:lineRule="auto" w:before="60" w:after="60"/>
        <w:ind w:firstLine="480"/>
      </w:pPr>
      <w:r>
        <w:t xml:space="preserve"> 时间：2023-08-31 </w:t>
      </w:r>
    </w:p>
    <w:p>
      <w:pPr>
        <w:spacing w:line="360" w:lineRule="auto" w:before="60" w:after="60"/>
        <w:ind w:firstLine="480"/>
      </w:pPr>
      <w:r>
        <w:t xml:space="preserve"> 来源：榆林市应急管理局 </w:t>
      </w:r>
    </w:p>
    <w:p>
      <w:pPr>
        <w:spacing w:line="360" w:lineRule="auto" w:before="60" w:after="60"/>
        <w:ind w:firstLine="480"/>
      </w:pPr>
      <w:r>
        <w:t xml:space="preserve">府谷佳民特种合金有限公司“1·5”较大轰燃事故调查报告.wps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');
                              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