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城区觉源寺“1·29”一般物体打击事故调查报告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来源：汕尾城区应急管理局　汕尾市城区·汕尾城区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原文链接：http://www.swchengqu.gov.cn/swchengqu/scqzdly/aqsc/aqsc01/content/post_1045280.html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发布时间：2024-05-24　抓取时间：2026-10-16</w:t>
      </w:r>
    </w:p>
    <w:p/>
    <w:p>
      <w:pPr>
        <w:spacing w:line="360" w:lineRule="auto" w:before="60" w:after="60"/>
        <w:ind w:firstLine="480"/>
      </w:pPr>
      <w:r>
        <w:t xml:space="preserve">您现在所在的位置 : 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汕尾市城区人民政府门户网站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重点领域信息公开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安全生产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生产安全事故调查报告</w:t>
      </w:r>
    </w:p>
    <w:p>
      <w:pPr>
        <w:spacing w:line="360" w:lineRule="auto" w:before="60" w:after="60"/>
        <w:ind w:firstLine="480"/>
      </w:pPr>
      <w:r>
        <w:t xml:space="preserve">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城区觉源寺“1·29”一般物体打击事故调查报告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2024-05-24 17:40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 城区政府网站管理中心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【字体： 大 中 小】</w:t>
            </w:r>
          </w:p>
        </w:tc>
      </w:tr>
    </w:tbl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附件1：城区觉源寺“1·29”一般物体打击事故调查报告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版权所有：汕尾市城区人民政府门户网站 主办：汕尾市城区人民政府办公室 承办：汕尾市城区政府网站管理中心 网站标识码：4415020001 粤ICP备07026143号 粤公网安备 44150202000076号 联系我们 网站地图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您访问的链接即将离开“汕尾市城区人民政府”门户网站，是否继续？</w:t>
      </w:r>
    </w:p>
    <w:p/>
    <w:p>
      <w:pPr>
        <w:spacing w:line="360" w:lineRule="auto" w:before="60" w:after="60"/>
        <w:ind w:firstLine="480"/>
      </w:pPr>
      <w:r>
        <w:t xml:space="preserve"> 继续访问 放弃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