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高州市金山街道“7·22”一般触电事故调查报告</w:t>
      </w:r>
    </w:p>
    <w:p>
      <w:pPr>
        <w:spacing w:before="20" w:after="20"/>
      </w:pPr>
      <w:r>
        <w:rPr>
          <w:color w:val="888888"/>
          <w:sz w:val="18"/>
        </w:rPr>
        <w:t xml:space="preserve">来源：高州市应急管理局　茂名市高州市·高州市</w:t>
      </w:r>
    </w:p>
    <w:p>
      <w:pPr>
        <w:spacing w:before="20" w:after="20"/>
      </w:pPr>
      <w:r>
        <w:rPr>
          <w:color w:val="888888"/>
          <w:sz w:val="18"/>
        </w:rPr>
        <w:t xml:space="preserve">原文链接：http://www.gaozhou.gov.cn/zdlyxxgk/aqsc/scaqsgdcbg/content/post_1556602.html</w:t>
      </w:r>
    </w:p>
    <w:p>
      <w:pPr>
        <w:spacing w:before="20" w:after="20"/>
      </w:pPr>
      <w:r>
        <w:rPr>
          <w:color w:val="888888"/>
          <w:sz w:val="18"/>
        </w:rPr>
        <w:t xml:space="preserve">发布时间：2025-12-03　抓取时间：2026-10-16</w:t>
      </w:r>
    </w:p>
    <w:p/>
    <w:p>
      <w:pPr>
        <w:spacing w:line="360" w:lineRule="auto" w:before="60" w:after="60"/>
        <w:ind w:firstLine="480"/>
      </w:pPr>
      <w:r>
        <w:drawing>
          <wp:inline distT="0" distB="0" distL="0" distR="0">
            <wp:extent cx="3581400" cy="7334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581400" cy="733425"/>
                    </a:xfrm>
                    <a:prstGeom prst="rect">
                      <a:avLst/>
                    </a:prstGeom>
                  </pic:spPr>
                </pic:pic>
              </a:graphicData>
            </a:graphic>
          </wp:inline>
        </w:drawing>
      </w:r>
    </w:p>
    <w:p>
      <w:pPr>
        <w:spacing w:line="360" w:lineRule="auto" w:before="60" w:after="60"/>
        <w:ind w:firstLine="480"/>
      </w:pPr>
      <w:r>
        <w:t xml:space="preserve">•   手机版  </w:t>
      </w:r>
    </w:p>
    <w:p>
      <w:pPr>
        <w:spacing w:line="360" w:lineRule="auto" w:before="60" w:after="60"/>
        <w:ind w:firstLine="480"/>
      </w:pPr>
      <w:r>
        <w:t xml:space="preserve">•   智能机器人  </w:t>
      </w:r>
    </w:p>
    <w:p>
      <w:pPr>
        <w:spacing w:line="360" w:lineRule="auto" w:before="60" w:after="60"/>
        <w:ind w:firstLine="480"/>
      </w:pPr>
      <w:r>
        <w:t xml:space="preserve">•  无障碍 </w:t>
      </w:r>
    </w:p>
    <w:p>
      <w:pPr>
        <w:spacing w:line="360" w:lineRule="auto" w:before="60" w:after="60"/>
        <w:ind w:firstLine="480"/>
      </w:pPr>
      •  
      <w:r>
        <w:drawing>
          <wp:inline distT="0" distB="0" distL="0" distR="0">
            <wp:extent cx="1476375" cy="5810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476375" cy="581025"/>
                    </a:xfrm>
                    <a:prstGeom prst="rect">
                      <a:avLst/>
                    </a:prstGeom>
                  </pic:spPr>
                </pic:pic>
              </a:graphicData>
            </a:graphic>
          </wp:inline>
        </w:drawing>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新闻动态 </w:t>
      </w:r>
    </w:p>
    <w:p>
      <w:pPr>
        <w:spacing w:line="360" w:lineRule="auto" w:before="60" w:after="60"/>
        <w:ind w:firstLine="480"/>
      </w:pPr>
      <w:r>
        <w:t xml:space="preserve">•  政务服务 </w:t>
      </w:r>
    </w:p>
    <w:p>
      <w:pPr>
        <w:spacing w:line="360" w:lineRule="auto" w:before="60" w:after="60"/>
        <w:ind w:firstLine="480"/>
      </w:pPr>
      <w:r>
        <w:t xml:space="preserve">•  政民互动 </w:t>
      </w:r>
    </w:p>
    <w:p>
      <w:pPr>
        <w:spacing w:line="360" w:lineRule="auto" w:before="60" w:after="60"/>
        <w:ind w:firstLine="480"/>
      </w:pPr>
      <w:r>
        <w:t xml:space="preserve">•  高州概况 </w:t>
      </w:r>
    </w:p>
    <w:p>
      <w:pPr>
        <w:spacing w:line="360" w:lineRule="auto" w:before="60" w:after="60"/>
        <w:ind w:firstLine="480"/>
      </w:pPr>
      <w:r>
        <w:t xml:space="preserve">当前位置：</w:t>
      </w:r>
    </w:p>
    <w:p>
      <w:pPr>
        <w:spacing w:line="360" w:lineRule="auto" w:before="60" w:after="60"/>
        <w:ind w:firstLine="480"/>
      </w:pPr>
      <w:r>
        <w:t xml:space="preserve">首页</w:t>
      </w:r>
    </w:p>
    <w:p>
      <w:pPr>
        <w:spacing w:line="360" w:lineRule="auto" w:before="60" w:after="60"/>
        <w:ind w:firstLine="480"/>
      </w:pPr>
      <w:r>
        <w:t xml:space="preserve"> &gt; </w:t>
      </w:r>
    </w:p>
    <w:p>
      <w:pPr>
        <w:spacing w:line="360" w:lineRule="auto" w:before="60" w:after="60"/>
        <w:ind w:firstLine="480"/>
      </w:pPr>
      <w:r>
        <w:t xml:space="preserve">重点领域信息公开</w:t>
      </w:r>
    </w:p>
    <w:p>
      <w:pPr>
        <w:spacing w:line="360" w:lineRule="auto" w:before="60" w:after="60"/>
        <w:ind w:firstLine="480"/>
      </w:pPr>
      <w:r>
        <w:t xml:space="preserve"> &gt; </w:t>
      </w:r>
    </w:p>
    <w:p>
      <w:pPr>
        <w:spacing w:line="360" w:lineRule="auto" w:before="60" w:after="60"/>
        <w:ind w:firstLine="480"/>
      </w:pPr>
      <w:r>
        <w:t xml:space="preserve">安全生产</w:t>
      </w:r>
    </w:p>
    <w:p>
      <w:pPr>
        <w:spacing w:line="360" w:lineRule="auto" w:before="60" w:after="60"/>
        <w:ind w:firstLine="480"/>
      </w:pPr>
      <w:r>
        <w:t xml:space="preserve"> &gt; </w:t>
      </w:r>
    </w:p>
    <w:p>
      <w:pPr>
        <w:spacing w:line="360" w:lineRule="auto" w:before="60" w:after="60"/>
        <w:ind w:firstLine="480"/>
      </w:pPr>
      <w:r>
        <w:t xml:space="preserve">生产安全事故调查报告</w:t>
      </w:r>
    </w:p>
    <w:p>
      <w:pPr>
        <w:spacing w:line="360" w:lineRule="auto" w:before="60" w:after="60"/>
        <w:ind w:firstLine="480"/>
      </w:pPr>
       高州市金山街道“7·22”一般触电事故调查报告 
      <w:br/>
      <w:br/>
    </w:p>
    <w:p>
      <w:pPr>
        <w:spacing w:line="360" w:lineRule="auto" w:before="60" w:after="60"/>
        <w:ind w:firstLine="480"/>
      </w:pPr>
      <w:r>
        <w:t xml:space="preserve"> 发布时间：2025-12-03 17:43:32 来源：本网  字体【大 中 小】 </w:t>
      </w:r>
    </w:p>
    <w:p>
      <w:pPr>
        <w:spacing w:line="360" w:lineRule="auto" w:before="60" w:after="60"/>
        <w:ind w:firstLine="480"/>
      </w:pPr>
      <w:r>
        <w:t xml:space="preserve"> 2025年7月22日20时许，安徽堃智制冷设备科技有限公司工人邹*好在高州市金山街道工业园茂申投公司厂房在建实验室触电死亡。事故直接经济损失170万元。</w:t>
      </w:r>
    </w:p>
    <w:p>
      <w:pPr>
        <w:spacing w:line="360" w:lineRule="auto" w:before="60" w:after="60"/>
        <w:ind w:firstLine="480"/>
      </w:pPr>
      <w:r>
        <w:t xml:space="preserve"> 根据《生产安全事故报告和调查处理条例》（国务院令第493号）规定，高州市人民政府成立了由市委常委、常务副市长任组长，成员由市公安局、市司法局、市人力资源和社会保障局、市应急管理局、市总工会、金山街道办事处等有关人员组成的高州市金山街道“7·22”一般触电事故调查组。</w:t>
      </w:r>
    </w:p>
    <w:p>
      <w:pPr>
        <w:spacing w:line="360" w:lineRule="auto" w:before="60" w:after="60"/>
        <w:ind w:firstLine="480"/>
      </w:pPr>
      <w:r>
        <w:t xml:space="preserve"> 事故调查组按照“四不放过”和“科学严谨、依法依规、实事求是、注重实效”的原则，通过现场勘验、调查取证、综合分析等，查明了事故发生的经过、原因、应急处置、人员伤亡和直接经济损失等情况，认定了事故性质和责任，提出了对有关责任人员和责任单位的处理建议，并针对事故原因及暴露出的问题，提出了事故防范和整改措施建议。现将有关情况报告如下：</w:t>
      </w:r>
    </w:p>
    <w:p>
      <w:pPr>
        <w:spacing w:line="360" w:lineRule="auto" w:before="60" w:after="60"/>
        <w:ind w:firstLine="480"/>
      </w:pPr>
      <w:r>
        <w:t xml:space="preserve"> 事故调查组经综合分析认定：高州市金山街道“7·22”一般触电事故是一起因企业现场临时用电管理体系存在疏漏，且对工人个人防护监督缺失；作业人员安全意识淡薄，私拉电线作业，违反施工机具安全管理规定，在未切断电源的情况下擅自拆修磨光机，从而导致作业人员触电身亡的一般生产安全责任事故。</w:t>
      </w:r>
    </w:p>
    <w:p>
      <w:pPr>
        <w:spacing w:line="360" w:lineRule="auto" w:before="60" w:after="60"/>
        <w:ind w:firstLine="480"/>
      </w:pPr>
      <w:r>
        <w:t xml:space="preserve"> 一、基本情况</w:t>
      </w:r>
    </w:p>
    <w:p>
      <w:pPr>
        <w:spacing w:line="360" w:lineRule="auto" w:before="60" w:after="60"/>
        <w:ind w:firstLine="480"/>
      </w:pPr>
      <w:r>
        <w:t xml:space="preserve"> （一）有关单位概况</w:t>
      </w:r>
    </w:p>
    <w:p>
      <w:pPr>
        <w:spacing w:line="360" w:lineRule="auto" w:before="60" w:after="60"/>
        <w:ind w:firstLine="480"/>
      </w:pPr>
      <w:r>
        <w:t xml:space="preserve"> 1.供方：安徽堃智制冷设备科技有限公司（简称“堃智公司”，下同），统一社会信用代码：91341503MA8P*；类型：有限责任公司（自然人投资或控股）；法定代表人：黄*君；注册资本：人民币伍佰万元；成立日期：2023年2月1日；经营范围：一般项目包括技术服务、技术开发、技术咨询、技术交流、技术转让、技术推广；制冷、空调设备制造；制冷、空调设备销售；通用设备制造（不含特种设备制造）；通用设备修理；新能源原动设备制造；新能源原动设备销售；新兴能源技术研发；电子专用设备制造；电子测量仪器制造；电子元器件与机电组件设备制造；电子元器件与机电组件设备销售；专用设备制造（不含许可类专业设备制造）；环境保护专用设备制造；环境应急检测仪器仪表制造；环境应急检测仪器仪表销售；在线能源监测技术研发；普通机械设备安装服务；专用设备修理；电气设备修理；仪器仪表修理（除许可业务外，可自主依法经营法律法规非禁止或限制的项目）。许可项目包括特种设备检验检测；特种设备设计。</w:t>
      </w:r>
    </w:p>
    <w:p>
      <w:pPr>
        <w:spacing w:line="360" w:lineRule="auto" w:before="60" w:after="60"/>
        <w:ind w:firstLine="480"/>
      </w:pPr>
      <w:r>
        <w:t xml:space="preserve"> 2.需方：国机通用机械科技股份有限公司（简称“国机公司”，下同），统一社会信用代码：913401006103*；类型：股份有限公司（上市、国有股份）；法定代表人：吴*勇；注册资本：人民币壹亿肆仟陆佰肆拾贰万壹仟玖佰叁拾贰圆整；成立日期：1993年12月30日；经营范围：一般项目包括制冷空调、压缩机、泵、阀门、密封件、风机、节能环保设备、过滤与分离机械、包装专用设备、机电一体化通用设备及备件、仪器仪表、试验设备及装置的研发、制造、销售、咨询及技术服务；计算机软硬件开发、销售；给排水、水处理、固废处理技术开发、设计、承包及运营服务；化工、石化、煤炭、矿山、冶金、医药、核电、热力热电、建筑、市政、水利、环境、展陈领域技术及设备开发、工程设计、工程承包、技术咨询、技术转让及项目管理服务；实业投资；房屋及机械设备租赁；塑胶制品、塑料管材、金属管材、塑料金属复合管材及管件的生产、销售、开发、服务及检验检测：管道设计、施工、安装；自营和代理各类商品和技术的进出口业务。 </w:t>
      </w:r>
    </w:p>
    <w:p>
      <w:pPr>
        <w:spacing w:line="360" w:lineRule="auto" w:before="60" w:after="60"/>
        <w:ind w:firstLine="480"/>
      </w:pPr>
      <w:r>
        <w:t xml:space="preserve"> （二）合同关系</w:t>
      </w:r>
    </w:p>
    <w:p>
      <w:pPr>
        <w:spacing w:line="360" w:lineRule="auto" w:before="60" w:after="60"/>
        <w:ind w:firstLine="480"/>
      </w:pPr>
      <w:r>
        <w:t xml:space="preserve"> 2025年4月10日，需方国机公司和供方堃智公司签订了《产品购销合同》。合同编号：J25027，需方同意购入，供方同意出售下列产品，产品名称：环境间；型号规格：非标制作；总价：1800000；品牌：堃智。合同双方约定由堃智公司提供产品，堃智公司根据国机公司的要求进行二次设计及组装服务。</w:t>
      </w:r>
    </w:p>
    <w:p>
      <w:pPr>
        <w:spacing w:line="360" w:lineRule="auto" w:before="60" w:after="60"/>
        <w:ind w:firstLine="480"/>
      </w:pPr>
      <w:r>
        <w:t xml:space="preserve"> 《产品购销合同》中约定了质量要求技术指标，供方对质量负责的条件及期限：“……2.供方应安排具有相应资质的设计人员根据需方的要求进行二次设计，设计后的图纸需经需方确认；同时供方应根据需方确认后的图纸和合同附件的要求进行生产和施工；供方应派具有国家承认的有效的组装资质人员前去施工，供方应保证聚氨酯保温板的质量和环境间的组装质量，如因产品的质量原因或组装原因引起安全事故的，供方应负全部责任。供方在组装过程中，应遵守合同附件3和现场的各项规定，如因供方组装人员违反规定，由此产生的一切后果均由供方负责……”</w:t>
      </w:r>
    </w:p>
    <w:p>
      <w:pPr>
        <w:spacing w:line="360" w:lineRule="auto" w:before="60" w:after="60"/>
        <w:ind w:firstLine="480"/>
      </w:pPr>
      <w:r>
        <w:t xml:space="preserve"> （三）事故有关人员基本情况</w:t>
      </w:r>
    </w:p>
    <w:p>
      <w:pPr>
        <w:spacing w:line="360" w:lineRule="auto" w:before="60" w:after="60"/>
        <w:ind w:firstLine="480"/>
      </w:pPr>
      <w:r>
        <w:t xml:space="preserve"> 1.邹*好，死者，男，32岁，汉族，属于堃智公司员工，负责安装冷库板。</w:t>
      </w:r>
    </w:p>
    <w:p>
      <w:pPr>
        <w:spacing w:line="360" w:lineRule="auto" w:before="60" w:after="60"/>
        <w:ind w:firstLine="480"/>
      </w:pPr>
      <w:r>
        <w:t xml:space="preserve"> 2.张*桂，男，55岁，汉族，是发生事故现场的工人之一，属于堃慧公司员工，负责安装冷库板。</w:t>
      </w:r>
    </w:p>
    <w:p>
      <w:pPr>
        <w:spacing w:line="360" w:lineRule="auto" w:before="60" w:after="60"/>
        <w:ind w:firstLine="480"/>
      </w:pPr>
      <w:r>
        <w:t xml:space="preserve"> 3.孙*堂，男，50岁，汉族，是事故发生时现场的工人，属于堃慧公司员工，负责安装冷库板。</w:t>
      </w:r>
    </w:p>
    <w:p>
      <w:pPr>
        <w:spacing w:line="360" w:lineRule="auto" w:before="60" w:after="60"/>
        <w:ind w:firstLine="480"/>
      </w:pPr>
      <w:r>
        <w:t xml:space="preserve"> 4.马*海，男，44岁，汉族，是发生事故现场的工人之一，属于堃智公司员工，负责安装冷库板。</w:t>
      </w:r>
    </w:p>
    <w:p>
      <w:pPr>
        <w:spacing w:line="360" w:lineRule="auto" w:before="60" w:after="60"/>
        <w:ind w:firstLine="480"/>
      </w:pPr>
      <w:r>
        <w:t xml:space="preserve"> 5.黄*君，男，40岁，汉族，堃智公司法定代表人。</w:t>
      </w:r>
    </w:p>
    <w:p>
      <w:pPr>
        <w:spacing w:line="360" w:lineRule="auto" w:before="60" w:after="60"/>
        <w:ind w:firstLine="480"/>
      </w:pPr>
      <w:r>
        <w:t xml:space="preserve"> （四）相关单位安全管理情况</w:t>
      </w:r>
    </w:p>
    <w:p>
      <w:pPr>
        <w:spacing w:line="360" w:lineRule="auto" w:before="60" w:after="60"/>
        <w:ind w:firstLine="480"/>
      </w:pPr>
      <w:r>
        <w:t xml:space="preserve"> 1.堃智公司，建立了全员安全生产责任制，设置了安全生产人员构架图，制定了各项安全生产管理规章制度。但堃智公司安全管理体系存在疏漏，具体表现为：（1）其提供的设备安全操作规程体系存在疏漏，未包含针对磨光机的专项安全操作规程。（2）其提供的工程安装安全隐患排查台账中，缺失事故现场临时用电安全隐患的记录。（3）企业对从业人员的安全生产教育和培训存在明显缺失，具体表现为：①《2025年度安全教育培训计划》未明确规定培训时长，培训实际记录不完整，仅留存2025年1月的记录，未明确记载培训时长且参会人员签字栏空白，无法有效佐证培训的真实性；②《安全生产知识教育培训试题》未记载培训时间。综上，堃智公司安全管理职责未落实到位。 </w:t>
      </w:r>
    </w:p>
    <w:p>
      <w:pPr>
        <w:spacing w:line="360" w:lineRule="auto" w:before="60" w:after="60"/>
        <w:ind w:firstLine="480"/>
      </w:pPr>
      <w:r>
        <w:t xml:space="preserve"> 2.国机公司，国机公司与堃智公司签订了《产品购销合同》及附件3《职业健康、安全及环境保护责任协议书》（以下简称“协议书”）。该公司以定作人身份，将定作标的交由堃智公司承揽。该公司建立健全了全员安全生产责任制，组织制定了各项安全生产规章制度和操作规程，编制了符合行业规范的应急处置方案、应急预案等；组织制定了900kW风冷焓差室项目的安全生产文书，并配备项目经理（履行项目安全第一责任）及专职施工现场安全管理人员；组织制定并实施了项目施工人员安全生产教育和培训；开展了施工现场安全检查和隐患排查，并将所有检查和整改记录档案留存。国机公司按照协议书的要求“供方施工工程中用电应征得需方及业主同意并在指定位置取电”，对供方堃智公司提交的《临时用电安全作业票》进行审批，按照《施工现场临时用电技术规范》安排人员定期巡查。</w:t>
      </w:r>
    </w:p>
    <w:p>
      <w:pPr>
        <w:spacing w:line="360" w:lineRule="auto" w:before="60" w:after="60"/>
        <w:ind w:firstLine="480"/>
      </w:pPr>
      <w:r>
        <w:t xml:space="preserve"> 综上，国机公司履行了定作人的安全管理职责。</w:t>
      </w:r>
    </w:p>
    <w:p>
      <w:pPr>
        <w:spacing w:line="360" w:lineRule="auto" w:before="60" w:after="60"/>
        <w:ind w:firstLine="480"/>
      </w:pPr>
      <w:r>
        <w:t xml:space="preserve"> （五）事故现场情况</w:t>
      </w:r>
    </w:p>
    <w:p>
      <w:pPr>
        <w:spacing w:line="360" w:lineRule="auto" w:before="60" w:after="60"/>
        <w:ind w:firstLine="480"/>
      </w:pPr>
      <w:r>
        <w:t xml:space="preserve"> 事故现场为高州市金山街道工业园茂申投公司厂房在建实验室项目的900kW风冷焓差室2（在建），该焓差室位于1号厂房西南方向，距离1号厂房南2门约30米。风冷焓差室2长20米，宽12米，高7米，为钢结构建筑，地面做硬底化处理。室内电源未接通，照明设备未能使用。</w:t>
      </w:r>
    </w:p>
    <w:p>
      <w:pPr>
        <w:spacing w:line="360" w:lineRule="auto" w:before="60" w:after="60"/>
        <w:ind w:firstLine="480"/>
      </w:pPr>
      <w:r>
        <w:t xml:space="preserve"> 经现场人员指认，死者倒地位置为风冷焓差室2测试间内侧，地面上有从后门移动插座拉过来使用的拖地线插座及并排的灯泡，用于用电和照明使用。该插座离电源总闸约40米，并且拖地线中间盘成线圈。</w:t>
      </w:r>
    </w:p>
    <w:p>
      <w:pPr>
        <w:spacing w:line="360" w:lineRule="auto" w:before="60" w:after="60"/>
        <w:ind w:firstLine="480"/>
      </w:pPr>
      <w:r>
        <w:drawing>
          <wp:inline distT="0" distB="0" distL="0" distR="0">
            <wp:extent cx="2638425" cy="27432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638425" cy="2743200"/>
                    </a:xfrm>
                    <a:prstGeom prst="rect">
                      <a:avLst/>
                    </a:prstGeom>
                  </pic:spPr>
                </pic:pic>
              </a:graphicData>
            </a:graphic>
          </wp:inline>
        </w:drawing>
      </w:r>
    </w:p>
    <w:p>
      <w:pPr>
        <w:spacing w:line="360" w:lineRule="auto" w:before="60" w:after="60"/>
        <w:ind w:firstLine="480"/>
      </w:pPr>
      <w:r>
        <w:t xml:space="preserve"> （六）其他情况</w:t>
      </w:r>
    </w:p>
    <w:p>
      <w:pPr>
        <w:spacing w:line="360" w:lineRule="auto" w:before="60" w:after="60"/>
        <w:ind w:firstLine="480"/>
      </w:pPr>
      <w:r>
        <w:t xml:space="preserve"> 堃智公司和苏州堃慧环境设备科技有限公司（简称“堃慧公司”，下同，统一社会信用代码：91320581MA1W*）的实际控制人为同一人，在项目施工期间两家公司存在互相抽调员工参与对方作业任务的情况，因此在该工程的事故现场，有两名工人是堃智公司员工，有两名工人是堃慧公司员工。 </w:t>
      </w:r>
    </w:p>
    <w:p>
      <w:pPr>
        <w:spacing w:line="360" w:lineRule="auto" w:before="60" w:after="60"/>
        <w:ind w:firstLine="480"/>
      </w:pPr>
      <w:r>
        <w:t xml:space="preserve"> 二、事故发生经过和事故救援情况</w:t>
      </w:r>
    </w:p>
    <w:p>
      <w:pPr>
        <w:spacing w:line="360" w:lineRule="auto" w:before="60" w:after="60"/>
        <w:ind w:firstLine="480"/>
      </w:pPr>
      <w:r>
        <w:t xml:space="preserve"> 事故调查组通过事后现场勘查和对相关人员的调查询问，基本还原事故发生经过。</w:t>
      </w:r>
    </w:p>
    <w:p>
      <w:pPr>
        <w:spacing w:line="360" w:lineRule="auto" w:before="60" w:after="60"/>
        <w:ind w:firstLine="480"/>
      </w:pPr>
      <w:r>
        <w:t xml:space="preserve"> 2025年7月22日早上7时左右，张*桂、马*海、孙*堂和邹*好到达茂申投公司厂房在建实验室项目的900kW风冷焓差室2，张*桂依据施工图纸分配各自的工作。四人的本次工作的内容是在焓差实验室二楼安装冷库板。晚上7时左右，邹*好在未经办理审批手续的情况下，擅自离开指定作业区间，张*桂知晓其离开，但不掌握其离开的去向与工作内容，且当时需兼顾其他作业人员的监护任务。</w:t>
      </w:r>
    </w:p>
    <w:p>
      <w:pPr>
        <w:spacing w:line="360" w:lineRule="auto" w:before="60" w:after="60"/>
        <w:ind w:firstLine="480"/>
      </w:pPr>
      <w:r>
        <w:t xml:space="preserve"> 20时20分许下班，张*桂、马*海、孙*堂到一楼后，发现邹*好还没下班。于是张*桂叫孙*堂去一楼邹*好工作的地方喊邹*好下班。孙*堂去叫邹*好的时候，看到邹*好仰卧躺在地上，于是孙*堂呼喊其余二人过来事故现场。两人赶到后，马*海看到邹*好手上握着后盖被拆开的磨光机，地上还散落着一把螺丝刀。张*桂迅速将磨光机的插头拔掉，然后张*桂、马*海对邹*好进行心肺复苏，孙*堂则去叫门卫帮忙打120、110救援电话。之后120急救人员抵达现场，邹*好经抢救无效后死亡。</w:t>
      </w:r>
    </w:p>
    <w:p>
      <w:pPr>
        <w:spacing w:line="360" w:lineRule="auto" w:before="60" w:after="60"/>
        <w:ind w:firstLine="480"/>
      </w:pPr>
      <w:r>
        <w:t xml:space="preserve"> 经后续核查，邹*好离开指定作业区间后，从实验室后门升降机附近私拉电线，再携带插板至事故发生地点，且在该线路为磨光机供电，磨光机带电情况下，未佩戴安全防护手套对其实施拆卸与维修作业。</w:t>
      </w:r>
    </w:p>
    <w:p>
      <w:pPr>
        <w:spacing w:line="360" w:lineRule="auto" w:before="60" w:after="60"/>
        <w:ind w:firstLine="480"/>
      </w:pPr>
      <w:r>
        <w:t xml:space="preserve"> 三、事故处置情况</w:t>
      </w:r>
    </w:p>
    <w:p>
      <w:pPr>
        <w:spacing w:line="360" w:lineRule="auto" w:before="60" w:after="60"/>
        <w:ind w:firstLine="480"/>
      </w:pPr>
      <w:r>
        <w:t xml:space="preserve"> （一）事故信息报送及响应情况</w:t>
      </w:r>
    </w:p>
    <w:p>
      <w:pPr>
        <w:spacing w:line="360" w:lineRule="auto" w:before="60" w:after="60"/>
        <w:ind w:firstLine="480"/>
      </w:pPr>
      <w:r>
        <w:t xml:space="preserve"> 2025年7月22日21时许，金山派出所接报，高州市金山街道工业园茂申投公司厂房在建实验室项目有一名男子倒在地上意识不清，已报120。接报后，金山派出所迅速出警处置。随后，市委市政府总值班室、金山街道办事处将相关信息通报高州市应急管理局，高州市应急管理局书面向茂名市应急管理局报送事故信息，并派专人赶赴现场展开前期调查。</w:t>
      </w:r>
    </w:p>
    <w:p>
      <w:pPr>
        <w:spacing w:line="360" w:lineRule="auto" w:before="60" w:after="60"/>
        <w:ind w:firstLine="480"/>
      </w:pPr>
      <w:r>
        <w:t xml:space="preserve"> （二）事故善后处理情况</w:t>
      </w:r>
    </w:p>
    <w:p>
      <w:pPr>
        <w:spacing w:line="360" w:lineRule="auto" w:before="60" w:after="60"/>
        <w:ind w:firstLine="480"/>
      </w:pPr>
      <w:r>
        <w:t xml:space="preserve"> 接到事故报告后，高州市委、市政府主要领导高度重视，要求迅速查明事故原因，认真做好善后工作，吸取事故教训，维护社会稳定。事发后，市应急管理局、市卫健局、金山街道办事处、金山派出所等相关职能部门先后到达事故现场开展应急救援和事故善后处置工作。2025年7月26日，死者家属与事故方达成赔偿协议并签署了协议书，至此，善后处置工作结束。</w:t>
      </w:r>
    </w:p>
    <w:p>
      <w:pPr>
        <w:spacing w:line="360" w:lineRule="auto" w:before="60" w:after="60"/>
        <w:ind w:firstLine="480"/>
      </w:pPr>
      <w:r>
        <w:t xml:space="preserve"> （三）应急救援评估</w:t>
      </w:r>
    </w:p>
    <w:p>
      <w:pPr>
        <w:spacing w:line="360" w:lineRule="auto" w:before="60" w:after="60"/>
        <w:ind w:firstLine="480"/>
      </w:pPr>
      <w:r>
        <w:t xml:space="preserve"> 经评估，本次事故相关人员能快速拨打120急救电话请求帮助，充分利用人力对伤者开展抢救；各职能部门能快速响应，及时控制处理事故，虽未能抢救回伤者，但能积极协调处理善后工作，没有对社会造成较大的影响，本次事故应急救援处置及时、措施得当。</w:t>
      </w:r>
    </w:p>
    <w:p>
      <w:pPr>
        <w:spacing w:line="360" w:lineRule="auto" w:before="60" w:after="60"/>
        <w:ind w:firstLine="480"/>
      </w:pPr>
      <w:r>
        <w:t xml:space="preserve"> 四、事故造成的人员伤亡和直接经济损失</w:t>
      </w:r>
    </w:p>
    <w:p>
      <w:pPr>
        <w:spacing w:line="360" w:lineRule="auto" w:before="60" w:after="60"/>
        <w:ind w:firstLine="480"/>
      </w:pPr>
      <w:r>
        <w:t xml:space="preserve"> （一）人员伤亡情况</w:t>
      </w:r>
    </w:p>
    <w:p>
      <w:pPr>
        <w:spacing w:line="360" w:lineRule="auto" w:before="60" w:after="60"/>
        <w:ind w:firstLine="480"/>
      </w:pPr>
      <w:r>
        <w:t xml:space="preserve"> 本起事故共造成一人死亡，情况如下：</w:t>
      </w:r>
    </w:p>
    <w:p>
      <w:pPr>
        <w:spacing w:line="360" w:lineRule="auto" w:before="60" w:after="60"/>
        <w:ind w:firstLine="480"/>
      </w:pPr>
      <w:r>
        <w:t xml:space="preserve"> 死者姓名邹*好，男，32岁，汉族，居民身份证号码：34240119930310****，根据高州市公安局刑事侦查大队技术中队的尸检情况说明，邹*好的死因符合电击死亡。</w:t>
      </w:r>
    </w:p>
    <w:p>
      <w:pPr>
        <w:spacing w:line="360" w:lineRule="auto" w:before="60" w:after="60"/>
        <w:ind w:firstLine="480"/>
      </w:pPr>
      <w:r>
        <w:t xml:space="preserve"> （二）直接经济损失</w:t>
      </w:r>
    </w:p>
    <w:p>
      <w:pPr>
        <w:spacing w:line="360" w:lineRule="auto" w:before="60" w:after="60"/>
        <w:ind w:firstLine="480"/>
      </w:pPr>
      <w:r>
        <w:t xml:space="preserve"> 本次事故造成的直接经济损失为人民币170万元。</w:t>
      </w:r>
    </w:p>
    <w:p>
      <w:pPr>
        <w:spacing w:line="360" w:lineRule="auto" w:before="60" w:after="60"/>
        <w:ind w:firstLine="480"/>
      </w:pPr>
      <w:r>
        <w:t xml:space="preserve"> 五、事故原因</w:t>
      </w:r>
    </w:p>
    <w:p>
      <w:pPr>
        <w:spacing w:line="360" w:lineRule="auto" w:before="60" w:after="60"/>
        <w:ind w:firstLine="480"/>
      </w:pPr>
      <w:r>
        <w:t xml:space="preserve"> 按照生产安全事故调查处理“四不放过”原则，为进一步查明事故原因，事故调查组进行了大量的调查询问取证工作，组织相关人员对事故现场进行详细反复勘查，收集和掌握了大量的第一手资料，查清了事故原因。</w:t>
      </w:r>
    </w:p>
    <w:p>
      <w:pPr>
        <w:spacing w:line="360" w:lineRule="auto" w:before="60" w:after="60"/>
        <w:ind w:firstLine="480"/>
      </w:pPr>
      <w:r>
        <w:t xml:space="preserve"> （一）直接原因</w:t>
      </w:r>
    </w:p>
    <w:p>
      <w:pPr>
        <w:spacing w:line="360" w:lineRule="auto" w:before="60" w:after="60"/>
        <w:ind w:firstLine="480"/>
      </w:pPr>
      <w:r>
        <w:t xml:space="preserve"> 邹*好，作为作业人员，不仅在未有三级以上电工在场监护的情况下私拉电线，违反施工机具安全管理规定，在未佩戴安全防护手套情况下未切断电源擅自拆修磨光机导致触电死亡，是事故发生的直接原因。</w:t>
      </w:r>
    </w:p>
    <w:p>
      <w:pPr>
        <w:spacing w:line="360" w:lineRule="auto" w:before="60" w:after="60"/>
        <w:ind w:firstLine="480"/>
      </w:pPr>
      <w:r>
        <w:t xml:space="preserve"> （二）间接原因</w:t>
      </w:r>
    </w:p>
    <w:p>
      <w:pPr>
        <w:spacing w:line="360" w:lineRule="auto" w:before="60" w:after="60"/>
        <w:ind w:firstLine="480"/>
      </w:pPr>
      <w:r>
        <w:t xml:space="preserve"> 1.堃智公司对带电工具的潜在风险认知不足。企业虽已建立“设备故障报修机制”，但未针对“禁止自行维修设备”开展严格安全培训；设备安全操作规程体系存在疏漏，未包含针对磨光机的专项安全操作规程。</w:t>
      </w:r>
    </w:p>
    <w:p>
      <w:pPr>
        <w:spacing w:line="360" w:lineRule="auto" w:before="60" w:after="60"/>
        <w:ind w:firstLine="480"/>
      </w:pPr>
      <w:r>
        <w:t xml:space="preserve"> 2.堃智公司现场管理不到位，在事故项目未开展事故隐患排查工作，未发现事故现场临时用电的安全隐患，同时对作业人员疏于监管，未能及时制止作业人员未经报批手续，擅自进入非指定作业区作业，未监督、教育施工人员按照使用规则佩戴劳动防护用品，未及时发现并纠正施工人员的私拉电线以及擅自修理磨光机的操作1。</w:t>
      </w:r>
    </w:p>
    <w:p>
      <w:pPr>
        <w:spacing w:line="360" w:lineRule="auto" w:before="60" w:after="60"/>
        <w:ind w:firstLine="480"/>
      </w:pPr>
      <w:br/>
    </w:p>
    <w:p>
      <w:pPr>
        <w:spacing w:line="360" w:lineRule="auto" w:before="60" w:after="60"/>
        <w:ind w:firstLine="480"/>
      </w:pPr>
      <w:r>
        <w:t xml:space="preserve"> 1堃智公司《安全生产管理制度清单》-12-设备和设施的安全维护保养管理制度 5.5 作业人员在每日保养检查工程中发现机械设备异常现象，应及时通知部门负责人，由部门负责人向机修人员申请维修，机修人员无法维修时申请送外维修。</w:t>
      </w:r>
    </w:p>
    <w:p>
      <w:pPr>
        <w:spacing w:line="360" w:lineRule="auto" w:before="60" w:after="60"/>
        <w:ind w:firstLine="480"/>
      </w:pPr>
      <w:br/>
    </w:p>
    <w:p>
      <w:pPr>
        <w:spacing w:line="360" w:lineRule="auto" w:before="60" w:after="60"/>
        <w:ind w:firstLine="480"/>
      </w:pPr>
      <w:r>
        <w:t xml:space="preserve"> 3.堃智公司未落实该公司的安全生产教育制度，教育培训流于形式。公司对新员工开展了三级培训，但未按公司的安全生产教育制度开展教育培训，建立的安全生产教育和培训档案不完善，且未如实记录安全生产教育和培训的时长、内容、参加人员以及考核结果等情况。</w:t>
      </w:r>
    </w:p>
    <w:p>
      <w:pPr>
        <w:spacing w:line="360" w:lineRule="auto" w:before="60" w:after="60"/>
        <w:ind w:firstLine="480"/>
      </w:pPr>
      <w:r>
        <w:t xml:space="preserve"> 六、相关监管部门履职情况</w:t>
      </w:r>
    </w:p>
    <w:p>
      <w:pPr>
        <w:spacing w:line="360" w:lineRule="auto" w:before="60" w:after="60"/>
        <w:ind w:firstLine="480"/>
      </w:pPr>
      <w:r>
        <w:t xml:space="preserve"> 1.金山街道办事处，是涉事项目的属地政府，负责辖区内安全生产监督管理工作。2025年以来，金山街道党工委、办事处召开领导班子及班子（扩大）会议研究布置相关安全生产工作9次，组织辖区企业及相关部门主要负责人召开安全生产工作会议3次、覆盖370余人次，及时研究分析当前安全生产形势、部署安全生产各项重点工作。截至目前，共检查辖区企业、重点场所等175余家次，发放安全隐患整改通知书148份，提醒整改隐患519条，实行闭环管理、动态清零。其中，2025年金山街道对茂申投厂房项目开展安全生产专项检查4次。</w:t>
      </w:r>
    </w:p>
    <w:p>
      <w:pPr>
        <w:spacing w:line="360" w:lineRule="auto" w:before="60" w:after="60"/>
        <w:ind w:firstLine="480"/>
      </w:pPr>
      <w:r>
        <w:t xml:space="preserve"> 综上，高州市金山街道办事处履行了其工作职责。</w:t>
      </w:r>
    </w:p>
    <w:p>
      <w:pPr>
        <w:spacing w:line="360" w:lineRule="auto" w:before="60" w:after="60"/>
        <w:ind w:firstLine="480"/>
      </w:pPr>
      <w:r>
        <w:t xml:space="preserve"> 2.高州产业转移工业园管理委员会，是涉事企业的监管部门之一，其安全生产工作职责为：受市政府和相关部门委托，在授权和委托范围内行使相应监管权；协助相关部门做好园区的安全生产和环境保护工作；负责园区内公共设施的综合监管工作；配合上级相关部门开展行政执法工作。2025年至今，园区管委会召开领导班子及班子（扩大）会议研究布置相关安全生产工作8次，业务部门安全生产主题会议12次，联合金山街道办、应急管理和消防等部门组织召集园区企业主要负责人召开安全生产工作会议和培训5次，覆盖502 余人次，共计指导企业182家（次），开展联合执法行动8次，发现一般隐患216处。2025年工业园管委会对茂申投厂房项目开展安全生产指导工作5次，下发4份安全隐患整改意见书，督促企业加强员工安全生产培训和在建车间安全管理。</w:t>
      </w:r>
    </w:p>
    <w:p>
      <w:pPr>
        <w:spacing w:line="360" w:lineRule="auto" w:before="60" w:after="60"/>
        <w:ind w:firstLine="480"/>
      </w:pPr>
      <w:r>
        <w:t xml:space="preserve"> 综上，高州产业转移工业园管理委员会履行了其工作职责。</w:t>
      </w:r>
    </w:p>
    <w:p>
      <w:pPr>
        <w:spacing w:line="360" w:lineRule="auto" w:before="60" w:after="60"/>
        <w:ind w:firstLine="480"/>
      </w:pPr>
      <w:r>
        <w:t xml:space="preserve"> 七、对事故责任单位及责任人员的处理建议</w:t>
      </w:r>
    </w:p>
    <w:p>
      <w:pPr>
        <w:spacing w:line="360" w:lineRule="auto" w:before="60" w:after="60"/>
        <w:ind w:firstLine="480"/>
      </w:pPr>
      <w:r>
        <w:t xml:space="preserve"> 根据事故调查情况，调查组对事故单位和有关人员的责任追究提出如下意见：</w:t>
      </w:r>
    </w:p>
    <w:p>
      <w:pPr>
        <w:spacing w:line="360" w:lineRule="auto" w:before="60" w:after="60"/>
        <w:ind w:firstLine="480"/>
      </w:pPr>
      <w:r>
        <w:t xml:space="preserve"> （一）对相关责任人的处理建议</w:t>
      </w:r>
    </w:p>
    <w:p>
      <w:pPr>
        <w:spacing w:line="360" w:lineRule="auto" w:before="60" w:after="60"/>
        <w:ind w:firstLine="480"/>
      </w:pPr>
      <w:r>
        <w:t xml:space="preserve"> 1.邹*好，作为施工人员，安全生产意识淡薄，对存在的用电危险性认识不足，作业时未佩戴安全防护手套，私拉电线，擅自拆修磨光机金属外壳，导致触电导致死亡，对事故负有直接责任，鉴于其已死不再追究其责任。</w:t>
      </w:r>
    </w:p>
    <w:p>
      <w:pPr>
        <w:spacing w:line="360" w:lineRule="auto" w:before="60" w:after="60"/>
        <w:ind w:firstLine="480"/>
      </w:pPr>
      <w:r>
        <w:t xml:space="preserve"> 2.张*桂，作为作业区域实际上的现场管理人员及临时用电作业的旁站监督员，没有履行监护职责，未及时纠正作业人员未经审批擅自前往非指定作业区域的违规行为，对事故负有责任，建议由高州市应急管理局依据《中华人民共和国安全生产法》等有关法律法规的规定给予行政处罚。</w:t>
      </w:r>
    </w:p>
    <w:p>
      <w:pPr>
        <w:spacing w:line="360" w:lineRule="auto" w:before="60" w:after="60"/>
        <w:ind w:firstLine="480"/>
      </w:pPr>
      <w:r>
        <w:t xml:space="preserve"> 2.黄*君，堃智公司法定代表人，作为公司安全生产第一责任人，组织制定本单位的安全生产培训计划不健全，教育培训流于形式；对外派施工人员的安全生产工作未进行督促、检查，未及时消除生产安全事故隐患2，对本起事故发生负有责任，建议由高州市应急管理局依据《中华人民共和国安全生产法》等有关法律法规的规定给予行政处罚。</w:t>
      </w:r>
    </w:p>
    <w:p>
      <w:pPr>
        <w:spacing w:line="360" w:lineRule="auto" w:before="60" w:after="60"/>
        <w:ind w:firstLine="480"/>
      </w:pPr>
      <w:br/>
    </w:p>
    <w:p>
      <w:pPr>
        <w:spacing w:line="360" w:lineRule="auto" w:before="60" w:after="60"/>
        <w:ind w:firstLine="480"/>
      </w:pPr>
      <w:r>
        <w:t xml:space="preserve"> 2《中华人民共和国安全生产法》第二十一条 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br/>
    </w:p>
    <w:p>
      <w:pPr>
        <w:spacing w:line="360" w:lineRule="auto" w:before="60" w:after="60"/>
        <w:ind w:firstLine="480"/>
      </w:pPr>
      <w:r>
        <w:t xml:space="preserve"> （二）对相关责任单位的处理建议</w:t>
      </w:r>
    </w:p>
    <w:p>
      <w:pPr>
        <w:spacing w:line="360" w:lineRule="auto" w:before="60" w:after="60"/>
        <w:ind w:firstLine="480"/>
      </w:pPr>
      <w:r>
        <w:t xml:space="preserve"> 堃智公司设备安全操作规程体系存在疏漏，对外派施工人员作业的安全管理不到位，未按照制定的2025年安全教育培训计划开展培训，且安全生产教育和培训档案未如实记录安全生产教育和培训的时长、内容、参加人员以及考核结果等情况3；未健全并落实生产安全事故隐患排查治理制度4并未如实记录事故隐患排查治理情况5，导致未能及时消除事故隐患，对本起事故发生负有责任，建议由高州市应急管理局依据《中华人民共和国安全生产法》等有关法律法规的规定给予行政处罚。</w:t>
      </w:r>
    </w:p>
    <w:p>
      <w:pPr>
        <w:spacing w:line="360" w:lineRule="auto" w:before="60" w:after="60"/>
        <w:ind w:firstLine="480"/>
      </w:pPr>
      <w:br/>
    </w:p>
    <w:p>
      <w:pPr>
        <w:spacing w:line="360" w:lineRule="auto" w:before="60" w:after="60"/>
        <w:ind w:firstLine="480"/>
      </w:pPr>
      <w:r>
        <w:t xml:space="preserve"> 3《中华人民共和国安全生产法》第二十八条第一款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 第四款 生产经营单位应当建立安全生产教育和培训档案，如实记录安全生产教育和培训的时间、内容、参加人员以及考核结果等情况。</w:t>
      </w:r>
    </w:p>
    <w:p>
      <w:pPr>
        <w:spacing w:line="360" w:lineRule="auto" w:before="60" w:after="60"/>
        <w:ind w:firstLine="480"/>
      </w:pPr>
      <w:r>
        <w:t xml:space="preserve"> 4《中华人民共和国安全生产法》第四十一条 生产经营单位应当建立安全风险分级管控制度，按照安全风险分级采取相应的管控措施。</w:t>
      </w:r>
    </w:p>
    <w:p>
      <w:pPr>
        <w:spacing w:line="360" w:lineRule="auto" w:before="60" w:after="60"/>
        <w:ind w:firstLine="480"/>
      </w:pPr>
      <w:r>
        <w:t xml:space="preserve">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 5该公司2024年4月至2025年5月的日常安全检查表无检查到不符合项及整改情况记录。无安全隐患排查和治理情况登记表。</w:t>
      </w:r>
    </w:p>
    <w:p/>
    <w:p>
      <w:pPr>
        <w:spacing w:line="360" w:lineRule="auto" w:before="60" w:after="60"/>
        <w:ind w:firstLine="480"/>
      </w:pPr>
      <w:r>
        <w:t xml:space="preserve"> </w:t>
      </w:r>
    </w:p>
    <w:p>
      <w:pPr>
        <w:spacing w:line="360" w:lineRule="auto" w:before="60" w:after="60"/>
        <w:ind w:firstLine="480"/>
      </w:pPr>
      <w:r>
        <w:t xml:space="preserve"> （三）其他建议</w:t>
      </w:r>
    </w:p>
    <w:p>
      <w:pPr>
        <w:spacing w:line="360" w:lineRule="auto" w:before="60" w:after="60"/>
        <w:ind w:firstLine="480"/>
      </w:pPr>
      <w:r>
        <w:t xml:space="preserve"> 在本次事故中，如涉及其他相关的民事法律责任，建议各方当事人通过其他法律途径解决。</w:t>
      </w:r>
    </w:p>
    <w:p>
      <w:pPr>
        <w:spacing w:line="360" w:lineRule="auto" w:before="60" w:after="60"/>
        <w:ind w:firstLine="480"/>
      </w:pPr>
      <w:r>
        <w:t xml:space="preserve"> 八、事故防范措施和整改建议</w:t>
      </w:r>
    </w:p>
    <w:p>
      <w:pPr>
        <w:spacing w:line="360" w:lineRule="auto" w:before="60" w:after="60"/>
        <w:ind w:firstLine="480"/>
      </w:pPr>
      <w:r>
        <w:t xml:space="preserve"> 此次事故的发生，反映了事故企业安全管理不到位，未能及时消除生产安全事故隐患，最终导致事故的发生。为吸取事故教训，加强安全生产工作，提出以下工作建议，进一步避免和减少生产安全事故发生。</w:t>
      </w:r>
    </w:p>
    <w:p>
      <w:pPr>
        <w:spacing w:line="360" w:lineRule="auto" w:before="60" w:after="60"/>
        <w:ind w:firstLine="480"/>
      </w:pPr>
      <w:r>
        <w:t xml:space="preserve"> （一）国机公司和堃智公司要举一反三，进一步加强安全生产教育。国机公司要通过核查培训记录完整性等方式，引导承揽方规范培训，提升对合作方培训质量的把控能力；通过定期抽查承揽方的隐患排查记录的方式，引导各合作方规范现场管理，不断提升对合作项目的安全监管能力。堃智公司要严格执行安全生产教育制度，如实记录培训时长、内容、考核结果并完善档案，确保教育培训见实效。要进一步压实现场安全管理责任；积极响应管理要求，严格落实日常现场隐患排查，及时纠正私拉电线、擅自进入非作业区域等违规行为，督促作业人员规范佩戴防护用品，切实补齐管理短板。同时，应按规定对电气设备开展定期检查与维修保养，确保设备安全运行。</w:t>
      </w:r>
    </w:p>
    <w:p>
      <w:pPr>
        <w:spacing w:line="360" w:lineRule="auto" w:before="60" w:after="60"/>
        <w:ind w:firstLine="480"/>
      </w:pPr>
      <w:r>
        <w:t xml:space="preserve"> （二）金山街道办事处要召开事故警示教育会，吸取事故教训，举一反三，切实督促企业落实主体责任。以安全生产治本攻坚三年行动为抓手，切实加强对辖区企业的安全生产监督管理，督促辖区企业严格遵守国家相关法律法规规定，及时查处企业安全生产中存在的安全隐患，规范企业的生产经营行为，切实将政府和部门的安全监管责任落实到位，督促企业认真落实安全生产主体责任。要建立健全安全生产监管协同联动机制，强化信息互通共享，建立辖区企业动态信息库，对新入驻、新建、改建、扩建、复产复工以及关停并转的企业信息，第一时间通报给负有安全监管职责的区级相关业务部门；深化联合检查执法，主动协调并积极参与县级相关负有安全生产监督管理职责部门牵头的联合检查、专项整治行动；规范问题线索移送，对发现超出权限或属于其他部门职责的重大隐患或违法行为，按规定程序及时移送并跟踪。</w:t>
      </w:r>
    </w:p>
    <w:p>
      <w:pPr>
        <w:spacing w:line="360" w:lineRule="auto" w:before="60" w:after="60"/>
        <w:ind w:firstLine="480"/>
      </w:pPr>
      <w:r>
        <w:t xml:space="preserve"> （三）高州产业转移工业园管理委员会要健全机制压实安全生产责任。严格要求企业落实安全生产责任制和安全生产规章制度，进一步夯实企业安全生产基础；健全规范生产经营单位安全生产教育培训，通过督促企业组织从业人员开展安全生产法律法规和安全技能培训，提高从业人员的安全素质和安全意识；加强园区企业安全生产巡查，坚持“以查促改、以改促进”，通过现场走访企业检查，了解企业安全需求和不足，并针对现场及台账问题提出整改意见，推动企业安全生产主体责任落实，切实提升安全监管效能。</w:t>
      </w:r>
    </w:p>
    <w:p>
      <w:pPr>
        <w:spacing w:line="360" w:lineRule="auto" w:before="60" w:after="60"/>
        <w:ind w:firstLine="480"/>
      </w:pPr>
      <w:br/>
    </w:p>
    <w:p>
      <w:pPr>
        <w:spacing w:line="360" w:lineRule="auto" w:before="60" w:after="60"/>
        <w:ind w:firstLine="480"/>
      </w:pPr>
      <w:r>
        <w:drawing>
          <wp:inline distT="0" distB="0" distL="0" distR="0">
            <wp:extent cx="1104900" cy="16287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1104900" cy="1628775"/>
                    </a:xfrm>
                    <a:prstGeom prst="rect">
                      <a:avLst/>
                    </a:prstGeom>
                  </pic:spPr>
                </pic:pic>
              </a:graphicData>
            </a:graphic>
          </wp:inline>
        </w:drawing>
      </w:r>
    </w:p>
    <w:p>
      <w:pPr>
        <w:spacing w:line="360" w:lineRule="auto" w:before="60" w:after="60"/>
        <w:ind w:firstLine="480"/>
      </w:pPr>
      <w:r>
        <w:t xml:space="preserve">•  关于本网|  </w:t>
      </w:r>
    </w:p>
    <w:p>
      <w:pPr>
        <w:spacing w:line="360" w:lineRule="auto" w:before="60" w:after="60"/>
        <w:ind w:firstLine="480"/>
      </w:pPr>
      <w:r>
        <w:t xml:space="preserve">•  网站地图| </w:t>
      </w:r>
    </w:p>
    <w:p>
      <w:pPr>
        <w:spacing w:line="360" w:lineRule="auto" w:before="60" w:after="60"/>
        <w:ind w:firstLine="480"/>
      </w:pPr>
      <w:r>
        <w:t xml:space="preserve">•  联系我们| </w:t>
      </w:r>
    </w:p>
    <w:p>
      <w:pPr>
        <w:spacing w:line="360" w:lineRule="auto" w:before="60" w:after="60"/>
        <w:ind w:firstLine="480"/>
      </w:pPr>
      <w:r>
        <w:t xml:space="preserve">•  VPN访问地址| </w:t>
      </w:r>
    </w:p>
    <w:p>
      <w:pPr>
        <w:spacing w:line="360" w:lineRule="auto" w:before="60" w:after="60"/>
        <w:ind w:firstLine="480"/>
      </w:pPr>
      <w:r>
        <w:drawing>
          <wp:inline distT="0" distB="0" distL="0" distR="0">
            <wp:extent cx="2790825" cy="13620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版权所有：高州市人民政府 主办：高州市人民政府办公室 政府服务热线：0668-12345</w:t>
      </w:r>
    </w:p>
    <w:p>
      <w:pPr>
        <w:spacing w:line="360" w:lineRule="auto" w:before="60" w:after="60"/>
        <w:ind w:firstLine="480"/>
      </w:pPr>
      <w:r>
        <w:t xml:space="preserve">  粤公网安备 44098102441048号  粤ICP备16116520号 网站标识码：4409810016 </w:t>
      </w:r>
    </w:p>
    <w:p>
      <w:pPr>
        <w:spacing w:line="360" w:lineRule="auto" w:before="60" w:after="60"/>
        <w:ind w:firstLine="480"/>
      </w:pPr>
      <w:r>
        <w:t xml:space="preserve">技术支持：广东网锋科技有限公司</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s>
</file>