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关于两江洛碛重庆至万州高速铁路重庆丰盛牵220千伏外部供电工程“3•20”一般物体打击事故调查情况的公示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原文链接：https://www.ljxq.gov.cn/bm/qyjglj/zwgk/zfxxgkml/jczwgk/aqsclyxxgk/xzgl/jdjc/202608/t20260810_15914385.html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抓取时间：2026-09-29</w:t>
      </w:r>
    </w:p>
    <w:p/>
    <w:p>
      <w:pPr>
        <w:spacing w:line="360" w:lineRule="auto" w:before="60" w:after="60"/>
        <w:ind w:firstLine="480"/>
      </w:pPr>
      <w:r>
        <w:t xml:space="preserve"> 关于两江洛碛重庆至万州高速铁路重庆丰盛牵220千伏外部供电工程“3•20”一般物体打击事故调查情况的公示 </w:t>
      </w:r>
    </w:p>
    <w:p>
      <w:pPr>
        <w:spacing w:line="360" w:lineRule="auto" w:before="60" w:after="60"/>
        <w:ind w:firstLine="480"/>
      </w:pPr>
      <w:r>
        <w:t xml:space="preserve"> 日期：2026-08-10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2026年3月20日，两江新区洛碛镇重庆至万州高速铁路重庆丰盛牵220千伏外部供电工程项目发生一起物体打击事故造成1人死亡，直接经济损失约209万元。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和《重庆市安全生产条例》的相关规定，经区政府授权，区应急管理局牵头成立了事故调查组。事故调查报告经区政府批复同意，现将事故调查报告予以公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附件：两江洛碛重庆至万州高速铁路重庆丰盛牵220千伏外部供电工程“3·20”一般物体打击事故调查报告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重庆市两江新区应急管理局 </w:t>
      </w:r>
    </w:p>
    <w:p>
      <w:pPr>
        <w:spacing w:line="360" w:lineRule="auto" w:before="60" w:after="60"/>
        <w:ind w:firstLine="480"/>
      </w:pPr>
      <w:r>
        <w:t xml:space="preserve">2026年8月3日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