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霞山区“2·26”道路交通事故调查报告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原文链接：http://www.zjxs.gov.cn/zd/aqscxxgk/scaqsgdcbgxx/content/post_1714412.html</w:t>
      </w:r>
    </w:p>
    <w:p>
      <w:pPr>
        <w:spacing w:before="20" w:after="20"/>
      </w:pPr>
      <w:r>
        <w:rPr>
          <w:color w:val="888888"/>
          <w:sz w:val="18"/>
        </w:rPr>
        <w:t xml:space="preserve">发布时间：2023-01-12　抓取时间：2026-10-16</w:t>
      </w:r>
    </w:p>
    <w:p/>
    <w:p>
      <w:pPr>
        <w:spacing w:line="360" w:lineRule="auto" w:before="60" w:after="60"/>
        <w:ind w:firstLine="480"/>
      </w:pPr>
      <w:r>
        <w:t xml:space="preserve"> 2022年2月26日17时25分，粤GM7308号重型半挂牵引车牵引粤G9097挂号重型平板自卸半挂车，在霞山区百蓬路与电动两轮轻便摩托车发生碰撞，导致轻便摩托车驾驶人潘达参现场抢救无效死亡，直接经济损失约108万元。</w:t>
      </w:r>
    </w:p>
    <w:p>
      <w:pPr>
        <w:spacing w:line="360" w:lineRule="auto" w:before="60" w:after="60"/>
        <w:ind w:firstLine="480"/>
      </w:pPr>
      <w:r>
        <w:t xml:space="preserve"> 根据《生产安全事故报告和调查处理条例》（国务院第493号令）及有关法律法规规定，2022年2月28日，霞山区人民政府成立了由区应急管理局局长任组长，区纪委监委、区应急管理局、交警霞山大队、市道路运输事务中心、区总工会、区人社局等部门同志参加的“2·26”道路交通事故调查组。事故调查组按照“四不放过”和“科学严谨、依法依规、实事求是、注重实效”的原则，通过现场勘验、调查取证、检测鉴定、综合分析等方法，查明了事故发生的经过原因、应急处置、人员伤亡和直接经济损失情况，认定了事故性质和责任，提出了对有关责任人的处理建议，并针对事故原因及暴露出的突出问题，提出了事故防范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（一）肇事车辆基本情况</w:t>
      </w:r>
    </w:p>
    <w:p>
      <w:pPr>
        <w:spacing w:line="360" w:lineRule="auto" w:before="60" w:after="60"/>
        <w:ind w:firstLine="480"/>
      </w:pPr>
      <w:r>
        <w:rPr>
          <w:b/>
          <w:bCs/>
        </w:rPr>
        <w:t xml:space="preserve">1、</w:t>
      </w:r>
      <w:r>
        <w:rPr>
          <w:b/>
          <w:bCs/>
        </w:rPr>
        <w:t xml:space="preserve">粤GM7308号重型半挂牵引车</w:t>
      </w:r>
      <w:r>
        <w:rPr>
          <w:b/>
          <w:bCs/>
        </w:rPr>
        <w:t xml:space="preserve">情况。</w:t>
      </w:r>
    </w:p>
    <w:p>
      <w:pPr>
        <w:spacing w:line="360" w:lineRule="auto" w:before="60" w:after="60"/>
        <w:ind w:firstLine="480"/>
      </w:pPr>
      <w:r>
        <w:t xml:space="preserve"> 粤GM7308号重型半挂牵引车，车辆登记所有人：湛江市港恒货运服务有限公司，法定代表人：陈某；车辆类型：重型半挂牵引车；该车准牵引总质量为38000KG，装备质量为7805KG，肇事时牵引粤G9097挂车，经公安交警综合信息平台查询，该车近三年共有过1起交通违法行为记录，已接受处理1起。</w:t>
      </w:r>
    </w:p>
    <w:p>
      <w:pPr>
        <w:spacing w:line="360" w:lineRule="auto" w:before="60" w:after="60"/>
        <w:ind w:firstLine="480"/>
      </w:pPr>
      <w:r>
        <w:rPr>
          <w:b/>
          <w:bCs/>
        </w:rPr>
        <w:t xml:space="preserve">2、粤G9097挂号重型平板自卸半挂车情况</w:t>
      </w:r>
    </w:p>
    <w:p>
      <w:pPr>
        <w:spacing w:line="360" w:lineRule="auto" w:before="60" w:after="60"/>
        <w:ind w:firstLine="480"/>
      </w:pPr>
      <w:r>
        <w:t xml:space="preserve"> 粤G9097挂号重型平板自卸半挂车，车辆登记所有人：湛江市港恒货运服务有限公司，车辆类型：重型平板自卸半挂车；该车准牵引总质量为28900KG，装备质量为6100KG，肇事时载货24900KG，没有超载行为。</w:t>
      </w:r>
    </w:p>
    <w:p>
      <w:pPr>
        <w:spacing w:line="360" w:lineRule="auto" w:before="60" w:after="60"/>
        <w:ind w:firstLine="480"/>
      </w:pPr>
      <w:r>
        <w:t xml:space="preserve"> 粤GM7308号重型半挂牵引车交通事故强制责任险及商业险投保公司：中国人民财产保险股份有限公司湛江市分公司，其中商业险第三者责任险赔偿限额为100万。</w:t>
      </w:r>
    </w:p>
    <w:p>
      <w:pPr>
        <w:spacing w:line="360" w:lineRule="auto" w:before="60" w:after="60"/>
        <w:ind w:firstLine="480"/>
      </w:pPr>
      <w:r>
        <w:rPr>
          <w:b/>
          <w:bCs/>
        </w:rPr>
        <w:t xml:space="preserve">3、</w:t>
      </w:r>
      <w:r>
        <w:rPr>
          <w:b/>
          <w:bCs/>
        </w:rPr>
        <w:t xml:space="preserve">湛江X8115临号牌的电动车</w:t>
      </w:r>
      <w:r>
        <w:rPr>
          <w:b/>
          <w:bCs/>
        </w:rPr>
        <w:t xml:space="preserve">情况</w:t>
      </w:r>
    </w:p>
    <w:p>
      <w:pPr>
        <w:spacing w:line="360" w:lineRule="auto" w:before="60" w:after="60"/>
        <w:ind w:firstLine="480"/>
      </w:pPr>
      <w:r>
        <w:t xml:space="preserve"> 湛江X8115临号牌的电动车，颜色：蓝色，车辆品牌：雅迪牌，车辆所有人：陈某，该车没有保险。经广东中鼎司法鉴定中心鉴定，该电动车符合机动车定义，属于电动两轮轻便摩托车。</w:t>
      </w:r>
    </w:p>
    <w:p>
      <w:pPr>
        <w:spacing w:line="360" w:lineRule="auto" w:before="60" w:after="60"/>
        <w:ind w:firstLine="480"/>
      </w:pPr>
      <w:r>
        <w:rPr>
          <w:b/>
          <w:bCs/>
        </w:rPr>
        <w:t xml:space="preserve">（二）相关当事人的基本情况</w:t>
      </w:r>
    </w:p>
    <w:p>
      <w:pPr>
        <w:spacing w:line="360" w:lineRule="auto" w:before="60" w:after="60"/>
        <w:ind w:firstLine="480"/>
      </w:pPr>
      <w:r>
        <w:t xml:space="preserve"> 1、刘某， 粤GM7308号重型半挂牵引车的驾驶员，准驾车类型：A2，有效期至2027年1月22日，符合驾驶重型半挂牵引车的条件。经湛江市公安局交通警察支队霞山大队现场对刘某进行呼气检验，乙醇成份含量为0mg/100ml；经交警霞山大队对刘某尿液进行检验，无毒驾行为；经公安交警综合信息平台查询，刘某近三年有1起交通违法行为记录，未处理1起。</w:t>
      </w:r>
    </w:p>
    <w:p>
      <w:pPr>
        <w:spacing w:line="360" w:lineRule="auto" w:before="60" w:after="60"/>
        <w:ind w:firstLine="480"/>
      </w:pPr>
      <w:r>
        <w:t xml:space="preserve"> 2、潘某，男，是湛江X8115临号电动自行车的驾驶人，在事故中死亡。经湛江市公安局交通警察支队霞山大队委托广东中鼎司法鉴定中心对潘达参的血液进行检验，乙醇成份含量小于5mg/100ml。</w:t>
      </w:r>
    </w:p>
    <w:p>
      <w:pPr>
        <w:spacing w:line="360" w:lineRule="auto" w:before="60" w:after="60"/>
        <w:ind w:firstLine="480"/>
      </w:pPr>
      <w:r>
        <w:rPr>
          <w:b/>
          <w:bCs/>
        </w:rPr>
        <w:t xml:space="preserve">（三）肇事车辆检验检测情况</w:t>
      </w:r>
    </w:p>
    <w:p>
      <w:pPr>
        <w:spacing w:line="360" w:lineRule="auto" w:before="60" w:after="60"/>
        <w:ind w:firstLine="480"/>
      </w:pPr>
      <w:r>
        <w:t xml:space="preserve"> 经湛江市公安局交通警察支队霞山大队委托广东中鼎司法鉴定中心对粤GM7308号重型半挂牵引车及湛江X8115临号牌的电动车进行检测，检测结果为粤GM7308号重型半挂牵引车制动系、转向系均合格，湛江X8115临号牌的电动车制动系合格，转向系不具备检验条件。</w:t>
      </w:r>
    </w:p>
    <w:p>
      <w:pPr>
        <w:spacing w:line="360" w:lineRule="auto" w:before="60" w:after="60"/>
        <w:ind w:firstLine="480"/>
      </w:pPr>
      <w:r>
        <w:rPr>
          <w:b/>
          <w:bCs/>
        </w:rPr>
        <w:t xml:space="preserve">（四）</w:t>
      </w:r>
      <w:r>
        <w:rPr>
          <w:b/>
          <w:bCs/>
        </w:rPr>
        <w:t xml:space="preserve">湛江市</w:t>
      </w:r>
      <w:r>
        <w:rPr>
          <w:b/>
          <w:bCs/>
        </w:rPr>
        <w:t xml:space="preserve">港恒货运服务有限公司</w:t>
      </w:r>
      <w:r>
        <w:rPr>
          <w:b/>
          <w:bCs/>
        </w:rPr>
        <w:t xml:space="preserve">及</w:t>
      </w:r>
      <w:r>
        <w:rPr>
          <w:b/>
          <w:bCs/>
        </w:rPr>
        <w:t xml:space="preserve">法定代表人</w:t>
      </w:r>
      <w:r>
        <w:rPr>
          <w:b/>
          <w:bCs/>
        </w:rPr>
        <w:t xml:space="preserve">基本情况</w:t>
      </w:r>
    </w:p>
    <w:p>
      <w:pPr>
        <w:spacing w:line="360" w:lineRule="auto" w:before="60" w:after="60"/>
        <w:ind w:firstLine="480"/>
      </w:pPr>
      <w:r>
        <w:rPr>
          <w:b/>
          <w:bCs/>
        </w:rPr>
        <w:t xml:space="preserve">1、</w:t>
      </w:r>
      <w:r>
        <w:rPr>
          <w:b/>
          <w:bCs/>
        </w:rPr>
        <w:t xml:space="preserve">湛江市</w:t>
      </w:r>
      <w:r>
        <w:rPr>
          <w:b/>
          <w:bCs/>
        </w:rPr>
        <w:t xml:space="preserve">港恒货运服务有限公司</w:t>
      </w:r>
      <w:r>
        <w:rPr>
          <w:b/>
          <w:bCs/>
        </w:rPr>
        <w:t xml:space="preserve">基本情况</w:t>
      </w:r>
    </w:p>
    <w:p>
      <w:pPr>
        <w:spacing w:line="360" w:lineRule="auto" w:before="60" w:after="60"/>
        <w:ind w:firstLine="480"/>
      </w:pPr>
      <w:r>
        <w:t xml:space="preserve"> 湛江市港恒货运服务有限公司，类型：有限责任公司（自然人投资）；营业期限：长期；经营范围包括：普通货运，货物专用运输（集装箱）、货运代理。该公司共有营运货辆45辆（其中33辆为挂车），公司共有管理人员3名，陈某，女，任专职安全员，司机10名，涉事司机刘某是该公司员工。</w:t>
      </w:r>
    </w:p>
    <w:p>
      <w:pPr>
        <w:spacing w:line="360" w:lineRule="auto" w:before="60" w:after="60"/>
        <w:ind w:firstLine="480"/>
      </w:pPr>
      <w:r>
        <w:rPr>
          <w:b/>
          <w:bCs/>
        </w:rPr>
        <w:t xml:space="preserve">2、</w:t>
      </w:r>
      <w:r>
        <w:rPr>
          <w:b/>
          <w:bCs/>
        </w:rPr>
        <w:t xml:space="preserve">法定代表人</w:t>
      </w:r>
      <w:r>
        <w:rPr>
          <w:b/>
          <w:bCs/>
        </w:rPr>
        <w:t xml:space="preserve">基本情况</w:t>
      </w:r>
    </w:p>
    <w:p>
      <w:pPr>
        <w:spacing w:line="360" w:lineRule="auto" w:before="60" w:after="60"/>
        <w:ind w:firstLine="480"/>
      </w:pPr>
      <w:r>
        <w:t xml:space="preserve"> 陈某，于2018年2月起任该湛江市港恒货运服务有限公司法定代表人、总经理。</w:t>
      </w:r>
    </w:p>
    <w:p>
      <w:pPr>
        <w:spacing w:line="360" w:lineRule="auto" w:before="60" w:after="60"/>
        <w:ind w:firstLine="480"/>
      </w:pPr>
      <w:r>
        <w:rPr>
          <w:b/>
          <w:bCs/>
        </w:rPr>
        <w:t xml:space="preserve">（五）事故人员伤亡及直接经济损失</w:t>
      </w:r>
      <w:r>
        <w:rPr>
          <w:b/>
          <w:bCs/>
        </w:rPr>
        <w:t xml:space="preserve">情况</w:t>
      </w:r>
    </w:p>
    <w:p>
      <w:pPr>
        <w:spacing w:line="360" w:lineRule="auto" w:before="60" w:after="60"/>
        <w:ind w:firstLine="480"/>
      </w:pPr>
      <w:r>
        <w:t xml:space="preserve"> 事故造成1人现场死亡及车辆损坏，事故造成经济损失约108万元（其中车辆损失为3000元，事故死亡赔偿损失约为107.7万元）。</w:t>
      </w:r>
    </w:p>
    <w:p>
      <w:pPr>
        <w:spacing w:line="360" w:lineRule="auto" w:before="60" w:after="60"/>
        <w:ind w:firstLine="480"/>
      </w:pPr>
      <w:r>
        <w:rPr>
          <w:b/>
          <w:bCs/>
        </w:rPr>
        <w:t xml:space="preserve">（六）事故道路和交通环境情况</w:t>
      </w:r>
    </w:p>
    <w:p>
      <w:pPr>
        <w:spacing w:line="360" w:lineRule="auto" w:before="60" w:after="60"/>
        <w:ind w:firstLine="480"/>
      </w:pPr>
      <w:r>
        <w:t xml:space="preserve"> 1、天气情况。事发时间2022年2月26日17时15分，为晴天，视线良好，能见度良好。</w:t>
      </w:r>
    </w:p>
    <w:p>
      <w:pPr>
        <w:spacing w:line="360" w:lineRule="auto" w:before="60" w:after="60"/>
        <w:ind w:firstLine="480"/>
      </w:pPr>
      <w:r>
        <w:t xml:space="preserve"> 2、道路情况。现场位于霞山区百蓬路17号路段，道路呈东西走向，水泥路面，双向二车道，道路两侧设有非机动车道，机动车道与非机动车道由绿化带分隔，路面干燥完好，视线良好。</w:t>
      </w:r>
    </w:p>
    <w:p>
      <w:pPr>
        <w:spacing w:line="360" w:lineRule="auto" w:before="60" w:after="60"/>
        <w:ind w:firstLine="480"/>
      </w:pPr>
      <w:r>
        <w:t xml:space="preserve"> 3、肇事车辆停放位置。粤GM7308号重型半挂牵引车（粤G9097挂号重型平板自卸半挂车）霞山区百蓬路17号门口道路上，车头往北方向，车尾往南方向，右前轮到路边边沿线的距离为8.6米，右前轮到基准点的距离为12.15米；湛江X8115临号牌的电动车右侧倒地，车头往北方向，车尾往南方向，被压在粤GM7308号重型半挂牵引车底下，前轮到路边边沿线的距离为8.9米，后轮到路边边沿线的距离为7.1米，后轮到基准线的距离为10.79米。</w:t>
      </w:r>
    </w:p>
    <w:p>
      <w:pPr>
        <w:spacing w:line="360" w:lineRule="auto" w:before="60" w:after="60"/>
        <w:ind w:firstLine="480"/>
      </w:pPr>
      <w:r>
        <w:t xml:space="preserve"> 4、车辆痕迹。粤GM7308号重型半挂牵引车右前角往后入0cm至800cm、离地高30cm至110cm有刮痕；湛江X8115临号牌的电动车被碰撞及碾压变形。</w:t>
      </w:r>
    </w:p>
    <w:p>
      <w:pPr>
        <w:spacing w:line="360" w:lineRule="auto" w:before="60" w:after="60"/>
        <w:ind w:firstLine="480"/>
      </w:pPr>
      <w:r>
        <w:rPr>
          <w:b/>
          <w:bCs/>
        </w:rPr>
        <w:t xml:space="preserve">二、事故发生经过、事故救援及善后处理情况</w:t>
      </w:r>
    </w:p>
    <w:p>
      <w:pPr>
        <w:spacing w:line="360" w:lineRule="auto" w:before="60" w:after="60"/>
        <w:ind w:firstLine="480"/>
      </w:pPr>
      <w:r>
        <w:rPr>
          <w:b/>
          <w:bCs/>
        </w:rPr>
        <w:t xml:space="preserve">（一）事故发生经过的情况</w:t>
      </w:r>
    </w:p>
    <w:p>
      <w:pPr>
        <w:spacing w:line="360" w:lineRule="auto" w:before="60" w:after="60"/>
        <w:ind w:firstLine="480"/>
      </w:pPr>
      <w:r>
        <w:t xml:space="preserve"> 2022年02月26日，刘某驾驶粤GM7308号重型半挂牵引车牵引粤G9097挂号重型平板自卸半挂车在湛江市霞山区百蓬路由东往西方向行驶，17时15分许途经百蓬路17号路段右转弯驶入百蓬路17号门口，后再右转弯时，与同向右转弯驶入百蓬路17号由潘某驾驶的湛江X8115临号牌电动车发生碰撞，随后粤GM7308号重型半挂牵引车的右前轮碾压湛江X8115临号牌电动车及潘某身体，造成潘某在事故现场死亡，车辆损坏的道路交通事故。</w:t>
      </w:r>
    </w:p>
    <w:p>
      <w:pPr>
        <w:spacing w:line="360" w:lineRule="auto" w:before="60" w:after="60"/>
        <w:ind w:firstLine="480"/>
      </w:pPr>
      <w:r>
        <w:rPr>
          <w:b/>
          <w:bCs/>
        </w:rPr>
        <w:t xml:space="preserve">（二）事故应急救援情况</w:t>
      </w:r>
    </w:p>
    <w:p>
      <w:pPr>
        <w:spacing w:line="360" w:lineRule="auto" w:before="60" w:after="60"/>
        <w:ind w:firstLine="480"/>
      </w:pPr>
      <w:r>
        <w:t xml:space="preserve"> 1、接处警情况。2022年2月26日17时25分，交警霞山大队值班民警接到湛江市公安局110指挥中心转来警情称：在湛江市霞山区百蓬村村口发生一起大货车与电动车相撞的事故，有人受伤，已告知120。值班民警接到警情信息后立即带领2名辅警出警处置。</w:t>
      </w:r>
    </w:p>
    <w:p>
      <w:pPr>
        <w:spacing w:line="360" w:lineRule="auto" w:before="60" w:after="60"/>
        <w:ind w:firstLine="480"/>
      </w:pPr>
      <w:r>
        <w:t xml:space="preserve"> 2、应急救援情况。交警霞山大队交管中队值班民警及辅警到达事故现场后，医护人员已到达现场并开展对受伤人员进行现场抢救，经医护人员现场确认，受伤人员已死亡。鉴于案情严重，民警立即向大队领导汇报事故现场情况，交警霞山大队副大队长带领交管中队及勤务一中队警力赶到事故现场，指导事故应急处置、事故现场勘查及疏导交通等工作，防止发生二次衍生事故。经过努力，于18时40分，事故现场处置完毕，道路交通恢复正常，粤GM7308号重型半挂牵引车驾驶员刘某被带到交警霞山大队交管中队接受调查。 </w:t>
      </w:r>
    </w:p>
    <w:p>
      <w:pPr>
        <w:spacing w:line="360" w:lineRule="auto" w:before="60" w:after="60"/>
        <w:ind w:firstLine="480"/>
      </w:pPr>
      <w:r>
        <w:t xml:space="preserve"> 3、应急处置评估意见。经评估，此次事故应急响应迅速，现场处置得当，在现场处置过程中未发生衍生事故，无群众闹事，事故应急处置较好。经查实，现场勘查人员从到达事故发生现场至事故现场清理完毕期间，没有缺岗、离岗、脱岗。</w:t>
      </w:r>
    </w:p>
    <w:p>
      <w:pPr>
        <w:spacing w:line="360" w:lineRule="auto" w:before="60" w:after="60"/>
        <w:ind w:firstLine="480"/>
      </w:pPr>
      <w:r>
        <w:rPr>
          <w:b/>
          <w:bCs/>
        </w:rPr>
        <w:t xml:space="preserve">（三）事故善后处理情况</w:t>
      </w:r>
    </w:p>
    <w:p>
      <w:pPr>
        <w:spacing w:line="360" w:lineRule="auto" w:before="60" w:after="60"/>
        <w:ind w:firstLine="480"/>
      </w:pPr>
      <w:r>
        <w:t xml:space="preserve"> 目前，死者尸体还没有处理，交警霞山大队于2022年4月2日作出事故责任认定，刘某承担事故主要责任，潘某承担事故次要责任。刘某对交警霞山大队作出的事故责任认定不服，于2022年4月6日向交警支队提出复核，交警支队于2022年5月7日作出复核意见，维持交警霞山大队作出的事故责任认定：刘某承担事故主要责任，潘某承担事故次要责任。目前，双方就事故损害赔偿问题正在协商处理中。</w:t>
      </w:r>
    </w:p>
    <w:p>
      <w:pPr>
        <w:spacing w:line="360" w:lineRule="auto" w:before="60" w:after="60"/>
        <w:ind w:firstLine="480"/>
      </w:pPr>
      <w:r>
        <w:rPr>
          <w:b/>
          <w:bCs/>
        </w:rPr>
        <w:t xml:space="preserve">三、事故原因和性质</w:t>
      </w:r>
    </w:p>
    <w:p>
      <w:pPr>
        <w:spacing w:line="360" w:lineRule="auto" w:before="60" w:after="60"/>
        <w:ind w:firstLine="480"/>
      </w:pPr>
      <w:r>
        <w:t xml:space="preserve"> 事故调查组在公安交警部门依法对该起事故责任认定的基础上，经过事故现场勘查及调查取证，对造成这起事故的原因分析和性质认定如下：</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1、事故直接原因</w:t>
      </w:r>
    </w:p>
    <w:p>
      <w:pPr>
        <w:spacing w:line="360" w:lineRule="auto" w:before="60" w:after="60"/>
        <w:ind w:firstLine="480"/>
      </w:pPr>
      <w:r>
        <w:t xml:space="preserve"> 刘某驾驶车辆掉头驶出路面时不注意观察路面车辆动态，不注意安全行驶，不避让车辆①，其过错行为是造成道路交通事故的主要原因；潘某驾驶车辆右转弯时不注意安全行驶②，其过错行为是造成道路交通事故的次要原因。</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①《中华人民共和国道路交通安全法》第二十二条第一款：“机动车驾驶人应当遵守道路道路交通安全法律、法规的规定，按照操作规范安全驾驶、文明驾驶。”《广东省道路交通安全条例》第二十八条第一款：“驾驶车辆驶入、驶出道路或者借道通行时，应当让在道路内正常行驶的车辆或者行人优先通行。”</w:t>
      </w:r>
    </w:p>
    <w:p>
      <w:pPr>
        <w:spacing w:line="360" w:lineRule="auto" w:before="60" w:after="60"/>
        <w:ind w:firstLine="480"/>
      </w:pPr>
      <w:r>
        <w:t xml:space="preserve"> ②《中华人民共和国道路交通安全法》第二十二条第一款：“机动车驾驶人应当遵守道路道路交通安全法律、法规的规定，按照操作规范安全驾驶、文明驾驶。”</w:t>
      </w:r>
    </w:p>
    <w:p>
      <w:pPr>
        <w:spacing w:line="360" w:lineRule="auto" w:before="60" w:after="60"/>
        <w:ind w:firstLine="480"/>
      </w:pPr>
      <w:r>
        <w:rPr>
          <w:b/>
          <w:bCs/>
        </w:rPr>
        <w:t xml:space="preserve">2、事故间接原因</w:t>
      </w:r>
    </w:p>
    <w:p>
      <w:pPr>
        <w:spacing w:line="360" w:lineRule="auto" w:before="60" w:after="60"/>
        <w:ind w:firstLine="480"/>
      </w:pPr>
      <w:r>
        <w:t xml:space="preserve"> 湛江市港恒货运服务有限公司安全管理不到位，对驾驶员的安全教育不到位，下属经营性道路运输车辆共45辆（其中重型半挂牵引车12辆，挂车33辆），经公安交通管理综合应用平台查询，湛江市港恒货运服务有限公司近三年道路交通违法行为共112起，其中交通违法行为超过10次的车辆有3辆，达到6.7%。湛江市港恒货运服务有限公司安全生产教育培训、安全隐患排查治理制度落实不到位，员工防范意识薄弱，没有掌握本岗位的安全操作技能①，公司没有建立安全风险分级管控制度②，公司安全管理制度不完善、员工安全防范意识薄弱，是导致事故发生的间接原因。</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①《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 不得上岗作业。”</w:t>
      </w:r>
    </w:p>
    <w:p>
      <w:pPr>
        <w:spacing w:line="360" w:lineRule="auto" w:before="60" w:after="60"/>
        <w:ind w:firstLine="480"/>
      </w:pPr>
      <w:r>
        <w:t xml:space="preserve"> ②《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经事故调查组认定，湛江市霞山区百蓬路17号路段“2·26”道路交通事故是一起生产安全责任事故。</w:t>
      </w:r>
    </w:p>
    <w:p>
      <w:pPr>
        <w:spacing w:line="360" w:lineRule="auto" w:before="60" w:after="60"/>
        <w:ind w:firstLine="480"/>
      </w:pPr>
      <w:r>
        <w:rPr>
          <w:b/>
          <w:bCs/>
        </w:rPr>
        <w:t xml:space="preserve">四、对事故有关责任人员的处理建议</w:t>
      </w:r>
    </w:p>
    <w:p>
      <w:pPr>
        <w:spacing w:line="360" w:lineRule="auto" w:before="60" w:after="60"/>
        <w:ind w:firstLine="480"/>
      </w:pPr>
      <w:r>
        <w:t xml:space="preserve"> 事故调查组认为，湛江市霞山区百蓬路17号路段“2·26”道路交通事故，造成1人死亡。为吸取事故教训，教育和惩戒有关责任人，根据《中华人民共和国安全生产法》、《中华人民共和国道路交通安全法》、《道路交通事故处理程序规定》、《生产安全事故报告和调查处理条例》、《广东省道路交通安全条例》等有关规定，对该起事故的有关责任人提出以下处理的建议：</w:t>
      </w:r>
    </w:p>
    <w:p>
      <w:pPr>
        <w:spacing w:line="360" w:lineRule="auto" w:before="60" w:after="60"/>
        <w:ind w:firstLine="480"/>
      </w:pPr>
      <w:r>
        <w:t xml:space="preserve"> （一）刘某驾驶车辆掉头驶出路面时不注意观察路面车辆动态，不注意安全行驶，不礼让车辆，其过错行为是造成道路交通事故的主要原因，在事故中负主要责任，建议由交警霞山大队对其交通违法行为依法处理。</w:t>
      </w:r>
    </w:p>
    <w:p>
      <w:pPr>
        <w:spacing w:line="360" w:lineRule="auto" w:before="60" w:after="60"/>
        <w:ind w:firstLine="480"/>
      </w:pPr>
      <w:r>
        <w:t xml:space="preserve"> （二）潘某驾驶车辆右转弯时不注意安全行驶，其过错行为是造成道路交通事故的次要原因，在事故中负次要等责任，但其已在事故中死亡，其交通违法行为免予处罚。</w:t>
      </w:r>
    </w:p>
    <w:p>
      <w:pPr>
        <w:spacing w:line="360" w:lineRule="auto" w:before="60" w:after="60"/>
        <w:ind w:firstLine="480"/>
      </w:pPr>
      <w:r>
        <w:t xml:space="preserve"> （三）湛江市港恒货运服务有限公司安全管理不到位，安全生产责任制、安全隐患排查治理制度落实不到位，公司管理制度不完善，对员工的安全教育不到位，建议由霞山区应急管理局根据《中华人民共和国安全生产法》《生产安全事故报告和调查处理条例》等法律法规的规定，对湛江市港恒货运服务有限公司给予行政处罚，建议湛江市交通运输局加强对该公司的监督管理。</w:t>
      </w:r>
    </w:p>
    <w:p>
      <w:pPr>
        <w:spacing w:line="360" w:lineRule="auto" w:before="60" w:after="60"/>
        <w:ind w:firstLine="480"/>
      </w:pPr>
      <w:r>
        <w:t xml:space="preserve"> （四）陈某，女，任湛江市港恒货运服务有限公司专职安全员，在公司日常管理中，存在安全管理不到位问题，建议湛江市港恒货运服务有限公司按照公司管理规定对其进行内部处理。</w:t>
      </w:r>
    </w:p>
    <w:p>
      <w:pPr>
        <w:spacing w:line="360" w:lineRule="auto" w:before="60" w:after="60"/>
        <w:ind w:firstLine="480"/>
      </w:pPr>
      <w:r>
        <w:rPr>
          <w:b/>
          <w:bCs/>
        </w:rPr>
        <w:t xml:space="preserve">五、事故防范和整改措施建议</w:t>
      </w:r>
    </w:p>
    <w:p>
      <w:pPr>
        <w:spacing w:line="360" w:lineRule="auto" w:before="60" w:after="60"/>
        <w:ind w:firstLine="480"/>
      </w:pPr>
      <w:r>
        <w:t xml:space="preserve"> 为了有效地防范和遏制重特大道路交通事故，深刻吸取事故教训，现针对此事故暴露出的突出问题，提出以下事故防范和整改措施：</w:t>
      </w:r>
    </w:p>
    <w:p>
      <w:pPr>
        <w:spacing w:line="360" w:lineRule="auto" w:before="60" w:after="60"/>
        <w:ind w:firstLine="480"/>
      </w:pPr>
      <w:r>
        <w:t xml:space="preserve"> （一）督促企业落实安全生产主体责任。湛江市交通运输局和交警霞山大队要坚持问题导向，督促企业落实安全生产主体责任，加强营运车辆驾驶人的管理，强化安全生产教育和培训，强化针对营运车辆及驾驶人安全监管工作的合力；湛江市港恒货运服务有限公司要针对公司日常管理存在的问题加强管理，完善相关管理制度及台账，切实落实企业主体责任。根据《湛江市落实企业安全生产主体责任整治工作实施方案》（湛安〔2020〕4 号）和《霞山区落实企业安全生产主体责任整治工作方案》（湛霞安〔2020〕6号）的规定，由湛江市交通运输局对湛江市港恒货运服务有限公司进行约谈，并予以通报，立即督促其接受安全生产再培训再教育，约谈、通报及再培训再教育记录汇总后报区安委办备案。</w:t>
      </w:r>
    </w:p>
    <w:p>
      <w:pPr>
        <w:spacing w:line="360" w:lineRule="auto" w:before="60" w:after="60"/>
        <w:ind w:firstLine="480"/>
      </w:pPr>
      <w:r>
        <w:t xml:space="preserve"> （二）强化道路安全隐患排查治理。城综局和交警霞山大队部门要针对百蓬路口的交通隐患进行认真调研，提出切实有效、可操作性强的改造方案对路口进行治理，并重新施划标志标线，在百蓬路增设警示标志牌，提醒大货车、大客车右转弯注意盲区和避让以及禁止电动车、摩托车、自行车进入机动车道等措施规范行车秩序，全力将百蓬路的道路交通安全隐患切底治理，减少道路交通事故的发生。</w:t>
      </w:r>
    </w:p>
    <w:p>
      <w:pPr>
        <w:spacing w:line="360" w:lineRule="auto" w:before="60" w:after="60"/>
        <w:ind w:firstLine="480"/>
      </w:pPr>
      <w:r>
        <w:t xml:space="preserve"> （三）加大路面管控力度。交警霞山大队要结合日常工作加大路面管控力度，保持严管、严查、严处的高压态势，强化秩序管理，对电动自行车不按车道行驶、逆行、不戴头盔等违法行为严肃处理，确保车辆行驶安全；对大货车超载、超速及不按规定让行的交通违法行为加大查处力度，切实维护良好的道路交通环境，有效地防范道路交通死亡事故发生。</w:t>
      </w:r>
    </w:p>
    <w:p>
      <w:pPr>
        <w:spacing w:line="360" w:lineRule="auto" w:before="60" w:after="60"/>
        <w:ind w:firstLine="480"/>
      </w:pPr>
      <w:r>
        <w:t xml:space="preserve"> （四）加强道路交通安全宣传教育。交警霞山大队牵头相关单位（部门）针对辖区交通安全宣传存在的短板，抢占交通安全宣传阵地，采用网站、电视、广播、报纸、公众号及双微平台等多种渠道和形式，广泛深入开展道路交通安全宣传活动，做到交通安全家喻户晓、人人皆知，入心入脑。同时对大货车右转弯出现视觉盲区情况要进货运企业加大宣传力度并在日常执勤执法过程中加强提醒，全力提高市民的交通安全意识，营造道路交通安全的良好氛围。</w:t>
      </w:r>
    </w:p>
    <w:p>
      <w:pPr>
        <w:spacing w:line="360" w:lineRule="auto" w:before="60" w:after="60"/>
        <w:ind w:firstLine="480"/>
      </w:pPr>
      <w:r>
        <w:t xml:space="preserve"> （五）常态化开展系统防范化解道路交通安全风险工作。各街道、各部门要加强道路交通风险防控，紧盯农村薄弱区域，强力推进“平安村口”建设，发挥农村“两站两员”应有作用，定期开展交通秩序联合整治，加强路面执法检查，严查“三超一疲劳”、货车非法改装、“百吨王”、不按路线行驶等违法行为，坚决防范遏制道路交通安全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