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仁化董塘中金岭南有色金属股份有限公司凡口铅锌矿“8·1”一般坍塌事故调查报告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来源：仁化县应急管理局　韶关仁化县·事故报告（审批）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原文链接：http://www.sgrh.gov.cn/zdly/scaqq/sp/content/post_2879817.html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发布时间：2026-09-15　抓取时间：2026-10-16</w:t>
      </w:r>
    </w:p>
    <w:p/>
    <w:p>
      <w:pPr>
        <w:pStyle w:val="Heading1"/>
      </w:pPr>
      <w:r>
        <w:t xml:space="preserve">仁化董塘中金岭南有色金属股份有限公司凡口铅锌矿“8·1”一般坍塌事故调查报告</w:t>
      </w:r>
    </w:p>
    <w:p>
      <w:pPr>
        <w:spacing w:line="360" w:lineRule="auto" w:before="60" w:after="60"/>
        <w:ind w:firstLine="480"/>
      </w:pPr>
       发布日期：
      <w:r>
        <w:rPr>
          <w:b/>
          <w:bCs/>
        </w:rPr>
        <w:t xml:space="preserve">2026-09-15 10:43:40</w:t>
      </w:r>
       来源：
      <w:r>
        <w:rPr>
          <w:b/>
          <w:bCs/>
        </w:rPr>
        <w:t xml:space="preserve">本网</w:t>
      </w:r>
    </w:p>
    <w:p>
      <w:pPr>
        <w:spacing w:line="360" w:lineRule="auto" w:before="60" w:after="60"/>
        <w:ind w:firstLine="480"/>
      </w:pPr>
      <w:r>
        <w:t xml:space="preserve">    打印  分享：  </w:t>
      </w:r>
    </w:p>
    <w:p>
      <w:pPr>
        <w:spacing w:line="360" w:lineRule="auto" w:before="60" w:after="60"/>
        <w:ind w:firstLine="480"/>
      </w:pPr>
      <w:r>
        <w:t xml:space="preserve">仁化董塘中金岭南有色金属股份有限公司凡口铅锌矿“8·1”一般坍塌事故调查报告.pdf</w:t>
      </w:r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相关附件：</w:t>
      </w:r>
    </w:p>
    <w:p>
      <w:pPr>
        <w:pStyle w:val="Heading3"/>
      </w:pPr>
      <w:r>
        <w:t xml:space="preserve">相关信息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