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东莞聚兴智能设备有限公司“8.1”一般物体打击事故调查报告.docx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原文链接：http://www.hp.gov.cn/gzhpyingj/gkmlpt/content/7/7842/post_7842294.html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发布时间：2021-10-19　抓取时间：2026-10-16</w:t>
      </w:r>
    </w:p>
    <w:p/>
    <w:p>
      <w:pPr>
        <w:pStyle w:val="Heading1"/>
      </w:pPr>
      <w:r>
        <w:t xml:space="preserve">东莞聚兴智能设备有限公司“8·1”一般物体打击事故调查报告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发布日期：2021-10-19 浏览次数：- </w:t>
      </w:r>
    </w:p>
    <w:p>
      <w:pPr>
        <w:spacing w:line="360" w:lineRule="auto" w:before="60" w:after="60"/>
        <w:ind w:firstLine="480"/>
      </w:pPr>
      <w:r>
        <w:t xml:space="preserve">东莞聚兴智能设备有限公司“8.1”一般物体打击事故调查报告.docx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