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广州原道信息技术有限公司“4•4”一般触电事故调查报告.pdf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原文链接：http://www.hp.gov.cn/gzhpyingj/gkmlpt/content/9/9660/post_9660283.html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发布时间：2024-05-21　抓取时间：2026-10-16</w:t>
      </w:r>
    </w:p>
    <w:p/>
    <w:p>
      <w:pPr>
        <w:pStyle w:val="Heading1"/>
      </w:pPr>
      <w:r>
        <w:t xml:space="preserve">广州原道信息技术有限公司“4•4”一般触电事故调查报告</w:t>
      </w:r>
    </w:p>
    <w:p>
      <w:pPr>
        <w:spacing w:line="360" w:lineRule="auto" w:before="60" w:after="60"/>
        <w:ind w:firstLine="480"/>
      </w:pPr>
      <w:r>
        <w:t xml:space="preserve"> 发布日期：2024-05-21 浏览次数：- </w:t>
      </w:r>
    </w:p>
    <w:p>
      <w:pPr>
        <w:spacing w:line="360" w:lineRule="auto" w:before="60" w:after="60"/>
        <w:ind w:firstLine="480"/>
      </w:pPr>
      <w:r>
        <w:t xml:space="preserve">广州原道信息技术有限公司“4•4”一般触电事故调查报告.pdf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