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黄埔区 KXC-13-2 地块（科学城站）施工 总承包项目“7•16”一般高坠 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原文链接：http://www.hp.gov.cn/gzhpyingj/gkmlpt/content/9/9709/post_9709420.html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发布时间：2024-06-18　抓取时间：2026-10-16</w:t>
      </w:r>
    </w:p>
    <w:p/>
    <w:p>
      <w:pPr>
        <w:pStyle w:val="Heading1"/>
      </w:pPr>
      <w:r>
        <w:t xml:space="preserve">黄埔区 KXC-13-2 地块（科学城站）施工 总承包项目“7•16”一般高坠 事故调查报告</w:t>
      </w:r>
    </w:p>
    <w:p>
      <w:pPr>
        <w:spacing w:line="360" w:lineRule="auto" w:before="60" w:after="60"/>
        <w:ind w:firstLine="480"/>
      </w:pPr>
      <w:r>
        <w:t xml:space="preserve"> 发布日期：2024-06-18 浏览次数：- </w:t>
      </w:r>
    </w:p>
    <w:p>
      <w:pPr>
        <w:spacing w:line="360" w:lineRule="auto" w:before="60" w:after="60"/>
        <w:ind w:firstLine="480"/>
      </w:pPr>
      <w:r>
        <w:t xml:space="preserve">黄埔区 KXC-13-2 地块（科学城站）施工 总承包项目“7•16”一般高坠 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