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澄海区凤翔街道”7•11“触电伤害一般事故调查报告.pdf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原文链接：http://www.chenghai.gov.cn/stchyjglj/gkmlpt/content/2/2575/post_2575432.html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发布时间：2026-10-10　抓取时间：2026-10-16</w:t>
      </w:r>
    </w:p>
    <w:p/>
    <w:p>
      <w:pPr>
        <w:pStyle w:val="Heading1"/>
      </w:pPr>
      <w:r>
        <w:t xml:space="preserve">澄海区凤翔街道”7•11“触电伤害一般事故调查报告</w:t>
      </w:r>
    </w:p>
    <w:p>
      <w:pPr>
        <w:spacing w:line="360" w:lineRule="auto" w:before="60" w:after="60"/>
        <w:ind w:firstLine="480"/>
      </w:pPr>
      <w:r>
        <w:t xml:space="preserve"> 发布日期：2026-10-10 浏览次数：- </w:t>
      </w:r>
    </w:p>
    <w:p>
      <w:pPr>
        <w:spacing w:line="360" w:lineRule="auto" w:before="60" w:after="60"/>
        <w:ind w:firstLine="480"/>
      </w:pPr>
      <w:r>
        <w:t xml:space="preserve"> 澄海区凤翔街道”7•11“触电伤害一般事故调查报告.pdf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