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海珠瑞宝钢混结构平台工程“10·10”一般高处坠落事故调查报告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原文链接：https://www.haizhu.gov.cn/gzhzyj/gkmlpt/content/10/10259/post_10259530.html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发布时间：2025-05-12　抓取时间：2026-10-16</w:t>
      </w:r>
    </w:p>
    <w:p/>
    <w:p>
      <w:pPr>
        <w:pStyle w:val="Heading1"/>
      </w:pPr>
      <w:r>
        <w:t xml:space="preserve">海珠瑞宝钢混结构平台工程“10·10”一般高处坠落事故调查报告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发布日期：2025-05-12 浏览次数：- </w:t>
      </w:r>
    </w:p>
    <w:p>
      <w:pPr>
        <w:spacing w:line="360" w:lineRule="auto" w:before="60" w:after="60"/>
        <w:ind w:firstLine="480"/>
      </w:pPr>
      <w:r>
        <w:t xml:space="preserve"> 2024年10月10日11时许，在广州市海珠区瑞宝街大干围路38号第5工业区（又称：海珠创意产业园）11之1西梯首层103-2B室的钢混结构平台、全钢楼梯工程（以下简称：钢混结构平台工程）发生一起高处坠落事故，造成1人重伤。</w:t>
      </w:r>
    </w:p>
    <w:p>
      <w:pPr>
        <w:spacing w:line="360" w:lineRule="auto" w:before="60" w:after="60"/>
        <w:ind w:firstLine="480"/>
      </w:pPr>
      <w:r>
        <w:t xml:space="preserve"> 2024年11月26日，广州市海珠区人民政府收《广州12345政务服务便民热线转办函》，经核查：2024年10月10日，在海珠区大干围路38号第5工业区11栋之1西梯首层103-2B室，一名工人在作业过程中掉落至1楼受伤。按照《生产安全事故报告和调查处理条例》（国务院令第493号）的规定，区政府批准成立了由区应急管理局、区科工商信局、区住建局、区公安分局、区纪委监委、区人社局、区总工会以及瑞宝街道办事处各派2人组成的海珠区人民政府“10·10”一般高处坠落事故调查组（以下简称：事故调查组），并邀请区检察院、中山市人民政府等单位派人参加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，查明了事故发生经过、发生原因、人员伤亡和直接经济损失情况，认定了事故性质和责任，提出了对有关责任单位和责任人员的处理建议，分析了事故暴露的突出问题和教训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 经调查认定，海珠瑞宝钢混结构平台工程“10·10”一般高处坠落事故是一起因现场未落实安全防护措施、工人违规作业导致的一般生产安全责任事故。详情请点击附件查看。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1．海珠瑞宝钢混结构平台工程“10·10”一般高处坠落事故调查报告 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