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海珠琶洲琶醍创意园改造项目“4.21”一般高处坠落事故调查报告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原文链接：https://www.haizhu.gov.cn/gzhzyj/gkmlpt/content/10/10435/post_10435925.html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发布时间：2025-09-10　抓取时间：2026-10-16</w:t>
      </w:r>
    </w:p>
    <w:p/>
    <w:p>
      <w:pPr>
        <w:pStyle w:val="Heading1"/>
      </w:pPr>
      <w:r>
        <w:t xml:space="preserve">海珠琶洲琶醍创意园改造项目“4·21”一般高处坠落事故调查报告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发布日期：2025-09-10 浏览次数：- </w:t>
      </w:r>
    </w:p>
    <w:p>
      <w:pPr>
        <w:spacing w:line="360" w:lineRule="auto" w:before="60" w:after="60"/>
        <w:ind w:firstLine="480"/>
      </w:pPr>
      <w:r>
        <w:t xml:space="preserve"> 2025年4月21日11时许，在广州市海珠区琶洲街道珠 江·琶醍啤酒文化创意园改造升级项目（自编包装车间建筑改造工程，以下简称琶醍创意园改造项目），一名工人在项目四楼进行泛光照明作业过程中不慎跌至三楼，造成1人死亡，直接经济损失约130.30739万元。</w:t>
      </w:r>
    </w:p>
    <w:p>
      <w:pPr>
        <w:spacing w:line="360" w:lineRule="auto" w:before="60" w:after="60"/>
        <w:ind w:firstLine="480"/>
      </w:pPr>
      <w:r>
        <w:t xml:space="preserve"> 事故发生后，按照《生产安全事故报告和调查处理条例》（国务院令第493号）的规定，区政府批准成立了由区应急管理局、区住建局、区公安分局、区纪委监委、区人社局、区总工会以及琶洲街道办事处各派2人组成的海珠区人民政府“4·21”一般高处坠落事故调查组（以下简称：事故调查组），并邀请区检察院、广州市越秀区人民政府、深圳市龙岗区人民政府等单位派人参加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和专家论证，查明了事故发生经过、发生原因、人员伤亡和直接经济损失情况，认定了事故性质和责任，提出了对有关责任单位和责任人员的处理建议，分析了事故暴露的突出问题和教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 经调查认定，海珠琶洲琶醍创意园改造项目“4·21”一般高处坠落事故是一起因工人违规作业、履行施工管理和安全管理不到位导致的一般生产安全责任事故。详情请查看附件。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1．海珠琶洲琶醍创意园改造项目“4.21”一般高处坠落事故调查报告 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