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荔湾东沙“9·29”一般触电事故调查报告.pdf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原文链接：http://www.lw.gov.cn/gzlwyj/gkmlpt/content/9/9364/post_9364003.html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发布时间：2023-12-06　抓取时间：2026-10-16</w:t>
      </w:r>
    </w:p>
    <w:p/>
    <w:p>
      <w:pPr>
        <w:pStyle w:val="Heading1"/>
      </w:pPr>
      <w:r>
        <w:t xml:space="preserve">荔湾东沙“9·29”一般触电事故调查报告</w:t>
      </w:r>
    </w:p>
    <w:p>
      <w:pPr>
        <w:spacing w:line="360" w:lineRule="auto" w:before="60" w:after="60"/>
        <w:ind w:firstLine="480"/>
      </w:pPr>
      <w:r>
        <w:t xml:space="preserve"> 发布日期：2023-12-06 浏览次数：- </w:t>
      </w:r>
    </w:p>
    <w:p>
      <w:pPr>
        <w:spacing w:line="360" w:lineRule="auto" w:before="60" w:after="60"/>
        <w:ind w:firstLine="480"/>
      </w:pPr>
      <w:r>
        <w:t xml:space="preserve">荔湾东沙“9·29”一般触电事故调查报告.pdf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