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鹰潭余江江西喜鹏商品混凝土有限公司“1·18”一般物体打击事故调查报告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来源：余江区人民政府　鹰潭市余江区·政府信息公开（安全生产）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原文链接：http://www.yujiang.gov.cn/art/2023/8/18/art_19786_1586520.html?xxgkhide=1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发布时间：2023-08-18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号: Y02007/2023-05557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发文机关: 余江区应急管理局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 号: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 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 2023-08-18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号: Y02007/2023-05557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发文机关: 余江区应急管理局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号: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 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 2023-08-18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鹰潭余江江西喜鹏商品混凝土有限公司“1·18”一般物体打击事故调查报告 </w:t>
      </w:r>
    </w:p>
    <w:p>
      <w:pPr>
        <w:spacing w:line="360" w:lineRule="auto" w:before="60" w:after="60"/>
        <w:ind w:firstLine="480"/>
      </w:pPr>
      <w:r>
        <w:t xml:space="preserve">江西喜鹏商品混凝土有限公司事故调查报告.docx</w:t>
      </w:r>
    </w:p>
    <w:p>
      <w:pPr>
        <w:spacing w:line="360" w:lineRule="auto" w:before="60" w:after="60"/>
        <w:ind w:firstLine="480"/>
      </w:pPr>
      <w:r>
        <w:t xml:space="preserve"> 正文下载 【打印本页】 【关闭窗口】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