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西湖区象湖西路东侧项目工地“11·18”一般高坠事故调查报告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来源：南昌市西湖区人民政府　西湖区·安全生产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原文链接：https://xhq.nc.gov.cn/xhqrmzf/xzzfgs/202502/07bf458b9e0a473591d7988aa82c0ab8.shtml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抓取时间：2026-10-16　正文含图，已嵌入原图</w:t>
      </w:r>
    </w:p>
    <w:p/>
    <w:p>
      <w:pPr>
        <w:spacing w:line="360" w:lineRule="auto" w:before="60" w:after="60"/>
        <w:ind w:firstLine="480"/>
      </w:pPr>
      • 政府微信 
      <w:r>
        <w:drawing>
          <wp:inline distT="0" distB="0" distL="0" distR="0">
            <wp:extent cx="3286125" cy="3286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政府微博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