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浦城县人民政府关于福建省顺昌新业电力工程有限公司“4·29”一般物体打击事故调查报告的批复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来源：浦城县人民政府　浦城县·调查督办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原文链接：http://pc.gov.cn/cms/infopublic/publicInfo.shtml?id=430684733625430004&amp;siteId=40191032999170000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发布时间：2025-06-27　抓取时间：2026-10-15</w:t>
      </w:r>
    </w:p>
    <w:p/>
    <w:p>
      <w:pPr>
        <w:spacing w:line="360" w:lineRule="auto" w:before="60" w:after="60"/>
        <w:ind w:firstLine="480"/>
      </w:pPr>
      <w:r>
        <w:t xml:space="preserve">当前位置：应急管理局 &gt; 其它 &gt; 通知公告</w:t>
      </w:r>
    </w:p>
    <w:p>
      <w:pPr>
        <w:spacing w:line="360" w:lineRule="auto" w:before="60" w:after="60"/>
        <w:ind w:firstLine="480"/>
      </w:pPr>
      <w:r>
        <w:t xml:space="preserve">• 索 引 号：NP07130-2502-2025-00018</w:t>
      </w:r>
    </w:p>
    <w:p>
      <w:pPr>
        <w:spacing w:line="360" w:lineRule="auto" w:before="60" w:after="60"/>
        <w:ind w:firstLine="480"/>
      </w:pPr>
      <w:r>
        <w:t xml:space="preserve">• 发文机关：浦城县应急管理局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发布日期：2025-06-27 15:20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生成日期：2025-06-27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发文字号：浦政综〔2025〕117号</w:t>
      </w:r>
    </w:p>
    <w:p>
      <w:pPr>
        <w:spacing w:line="360" w:lineRule="auto" w:before="60" w:after="60"/>
        <w:ind w:firstLine="480"/>
      </w:pPr>
      <w:r>
        <w:t xml:space="preserve">•  有效性：有效</w:t>
      </w:r>
    </w:p>
    <w:p>
      <w:pPr>
        <w:spacing w:line="360" w:lineRule="auto" w:before="60" w:after="60"/>
        <w:ind w:firstLine="480"/>
      </w:pPr>
      <w:r>
        <w:t xml:space="preserve">• 内容概述：浦城县人民政府关于福建省顺昌新业电力工程有限公司“4·29”一般物体打击事故调查报告的批复</w:t>
      </w:r>
    </w:p>
    <w:p>
      <w:pPr>
        <w:spacing w:line="360" w:lineRule="auto" w:before="60" w:after="60"/>
        <w:ind w:firstLine="480"/>
      </w:pPr>
      <w:r>
        <w:t xml:space="preserve">• 文件下载：pdf下载 word下载</w:t>
      </w:r>
    </w:p>
    <w:p>
      <w:pPr>
        <w:pStyle w:val="Heading1"/>
      </w:pPr>
      <w:r>
        <w:t xml:space="preserve">浦城县人民政府关于福建省顺昌新业电力工程有限公司“4·29”一般物体打击事故调查报告的批复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• 全真版</w:t>
      </w:r>
    </w:p>
    <w:p>
      <w:pPr>
        <w:spacing w:line="360" w:lineRule="auto" w:before="60" w:after="60"/>
        <w:ind w:firstLine="480"/>
      </w:pPr>
      <w:r>
        <w:t xml:space="preserve">• 文字版</w:t>
      </w:r>
    </w:p>
    <w:p>
      <w:pPr>
        <w:spacing w:line="360" w:lineRule="auto" w:before="60" w:after="60"/>
        <w:ind w:firstLine="480"/>
      </w:pPr>
      <w:r>
        <w:t xml:space="preserve">县政府福建省顺昌新业电力工程有限公司“4 ·29”一般电杆倾 倒事故调查组：</w:t>
      </w:r>
    </w:p>
    <w:p>
      <w:pPr>
        <w:spacing w:line="360" w:lineRule="auto" w:before="60" w:after="60"/>
        <w:ind w:firstLine="480"/>
      </w:pPr>
      <w:r>
        <w:t xml:space="preserve">你组提交的《关于对〈浦城九牧福建省顺昌新业电力工程 有限公司“4 ·29”一般物体打击事故调查报告〉给予批复的请 示》收悉。经研究，现批复如下：</w:t>
      </w:r>
    </w:p>
    <w:p>
      <w:pPr>
        <w:spacing w:line="360" w:lineRule="auto" w:before="60" w:after="60"/>
        <w:ind w:firstLine="480"/>
      </w:pPr>
      <w:r>
        <w:t xml:space="preserve">一 、同意你组提交的事故调查报告中认定：该事故为生产 安全责任事故。</w:t>
      </w:r>
    </w:p>
    <w:p>
      <w:pPr>
        <w:spacing w:line="360" w:lineRule="auto" w:before="60" w:after="60"/>
        <w:ind w:firstLine="480"/>
      </w:pPr>
      <w:r>
        <w:t xml:space="preserve">二 、同意事故调查组提出的对事故单位和有关责任人处理 建议。由浦城县应急局依照《中华人民共和国安全生产法》等法 律法规对事故有关人员和单位做出行政处罚。浦城县工信局就安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全隐患监督管理不到位的问题向浦城县政府作出深刻检查。</w:t>
      </w:r>
    </w:p>
    <w:p>
      <w:pPr>
        <w:spacing w:line="360" w:lineRule="auto" w:before="60" w:after="60"/>
        <w:ind w:firstLine="480"/>
      </w:pPr>
      三 、建议相关责任单位切实落实行业监管责任，强化企业 
      <w:r>
        <w:rPr>
          <w:b/>
          <w:bCs/>
        </w:rPr>
        <w:t xml:space="preserve">安全监管。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(一)福建省顺昌新业电力工程有限公司应深</w:t>
      </w:r>
      <w:r>
        <w:rPr>
          <w:b/>
          <w:bCs/>
        </w:rPr>
        <w:t xml:space="preserve">刻吸取事故</w:t>
      </w:r>
      <w:r>
        <w:rPr>
          <w:b/>
          <w:bCs/>
        </w:rPr>
        <w:t xml:space="preserve">教训，全面排查整治公司安全生产管理中的薄弱环节。</w:t>
      </w:r>
      <w:r>
        <w:rPr>
          <w:b/>
          <w:bCs/>
        </w:rPr>
        <w:t xml:space="preserve">一是公</w:t>
      </w:r>
       司应当弘扬“人民至上、生命至上”的安全生产文化，建立健 全公司全员安全生产责任制，明确各级管理人员和作业人员的 安全职责，并落实考核制度，确保安全生产责任层层落实。同 时，要依法依规开展安全培训教育工作，提高员工对风险隐患 的识别能力和应急处置能力，确保每位员工都具备必要的安全 知识和技能。二是公司应当完善高处作业审批流程，登杆作业 前作业人员及作业审批人员应当按照规定检查杆根基础是否牢 固、拉线是否完好，并由审批人员签字确认。紧线、拉线前应 当再次检查桩锚、杆塔及拉线，如有必要应当增设临时拉线。 三是公司应当按照法律法规要求配备专职安全安全管理人员， 落实公司工作环节风险辨识及作业过程中的事故隐患治理工 作，防范事故发生。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(二)县工信部门应当加强电力施工项目的监管力度，完</w:t>
      </w:r>
      <w:r>
        <w:rPr>
          <w:b/>
          <w:bCs/>
        </w:rPr>
        <w:t xml:space="preserve">善对电力行业企业的监管体系</w:t>
      </w:r>
      <w:r>
        <w:rPr>
          <w:b/>
          <w:bCs/>
        </w:rPr>
        <w:t xml:space="preserve">。</w:t>
      </w:r>
      县工信部门要加强对电力行业 施工企业的日常监管，将电力施工企业(包括异地企业在我县 设立的项目部)全面纳入日常安全监管体系，加强对电力施工 企业安全生产条件、资质管理、现场作业、隐患排查治理、安 全培训等方面的监督检查力度和频次，及时发现并督促相关企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业安全隐患的整改。同时，要加强与住建、消防、县安委办相 关部门的沟通协调，形成合力，共同推动电力行业安全生产形 势持续稳定好转。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(三)政府相关部门及属地政府应当加强宣传教育工</w:t>
      </w:r>
      <w:r>
        <w:rPr>
          <w:b/>
          <w:bCs/>
        </w:rPr>
        <w:t xml:space="preserve">作，</w:t>
      </w:r>
      <w:r>
        <w:rPr>
          <w:b/>
          <w:bCs/>
        </w:rPr>
        <w:t xml:space="preserve">增强群众对电力设施的保护意识</w:t>
      </w:r>
      <w:r>
        <w:rPr>
          <w:b/>
          <w:bCs/>
        </w:rPr>
        <w:t xml:space="preserve">。</w:t>
      </w:r>
      政府相关部门及属地政府要 加大宣传力度，普及电力设施保护相关法律法规及违法后果， 避免群众生产活动对电力基础设施的损害、破坏。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浦城县人民政府</w:t>
      </w:r>
    </w:p>
    <w:p>
      <w:pPr>
        <w:spacing w:line="360" w:lineRule="auto" w:before="60" w:after="60"/>
        <w:ind w:firstLine="480"/>
      </w:pPr>
      <w:r>
        <w:t xml:space="preserve">2025年6月27日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(此件主动公开)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